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54CE" w14:textId="77777777" w:rsidR="00ED426A" w:rsidRPr="00E635A2" w:rsidRDefault="00ED426A" w:rsidP="00ED426A">
      <w:pPr>
        <w:spacing w:after="44"/>
        <w:rPr>
          <w:rFonts w:ascii="Times New Roman" w:hAnsi="Times New Roman" w:cs="Times New Roman"/>
          <w:sz w:val="24"/>
        </w:rPr>
      </w:pPr>
    </w:p>
    <w:p w14:paraId="375C5DA5" w14:textId="77777777" w:rsidR="00ED426A" w:rsidRPr="00E635A2" w:rsidRDefault="00ED426A" w:rsidP="00ED426A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0" wp14:anchorId="67970CC0" wp14:editId="28D11272">
            <wp:simplePos x="0" y="0"/>
            <wp:positionH relativeFrom="column">
              <wp:posOffset>-330250</wp:posOffset>
            </wp:positionH>
            <wp:positionV relativeFrom="paragraph">
              <wp:posOffset>-329122</wp:posOffset>
            </wp:positionV>
            <wp:extent cx="1150620" cy="161544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0" locked="0" layoutInCell="1" allowOverlap="0" wp14:anchorId="77BD5A14" wp14:editId="3635BA16">
            <wp:simplePos x="0" y="0"/>
            <wp:positionH relativeFrom="column">
              <wp:posOffset>4846904</wp:posOffset>
            </wp:positionH>
            <wp:positionV relativeFrom="paragraph">
              <wp:posOffset>-304991</wp:posOffset>
            </wp:positionV>
            <wp:extent cx="1149985" cy="163195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sz w:val="24"/>
        </w:rPr>
        <w:t>UNIVERSIDAD JUÁREZ AUTÓNOMA DE TABASCO.</w:t>
      </w:r>
    </w:p>
    <w:p w14:paraId="6D81519D" w14:textId="77777777" w:rsidR="00ED426A" w:rsidRPr="00E635A2" w:rsidRDefault="00ED426A" w:rsidP="00ED426A">
      <w:pPr>
        <w:spacing w:after="21"/>
        <w:ind w:left="216"/>
        <w:jc w:val="center"/>
        <w:rPr>
          <w:rFonts w:ascii="Times New Roman" w:hAnsi="Times New Roman" w:cs="Times New Roman"/>
          <w:sz w:val="24"/>
        </w:rPr>
      </w:pPr>
    </w:p>
    <w:p w14:paraId="1524E99A" w14:textId="77777777" w:rsidR="00ED426A" w:rsidRPr="00E635A2" w:rsidRDefault="00ED426A" w:rsidP="00ED426A">
      <w:pPr>
        <w:spacing w:after="44"/>
        <w:ind w:left="216"/>
        <w:jc w:val="center"/>
        <w:rPr>
          <w:rFonts w:ascii="Times New Roman" w:hAnsi="Times New Roman" w:cs="Times New Roman"/>
          <w:sz w:val="24"/>
        </w:rPr>
      </w:pPr>
    </w:p>
    <w:p w14:paraId="44226C45" w14:textId="77777777" w:rsidR="00ED426A" w:rsidRPr="00E635A2" w:rsidRDefault="00ED426A" w:rsidP="00ED426A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División Académica De Ciencias Económico Administrativas.</w:t>
      </w:r>
    </w:p>
    <w:p w14:paraId="77A07D29" w14:textId="77777777" w:rsidR="00ED426A" w:rsidRPr="00E635A2" w:rsidRDefault="00ED426A" w:rsidP="00ED426A">
      <w:pPr>
        <w:spacing w:after="0"/>
        <w:ind w:left="276"/>
        <w:jc w:val="center"/>
        <w:rPr>
          <w:rFonts w:ascii="Times New Roman" w:hAnsi="Times New Roman" w:cs="Times New Roman"/>
          <w:sz w:val="24"/>
        </w:rPr>
      </w:pPr>
    </w:p>
    <w:p w14:paraId="62EE95E3" w14:textId="77777777" w:rsidR="00ED426A" w:rsidRPr="00E635A2" w:rsidRDefault="00ED426A" w:rsidP="00ED426A">
      <w:pPr>
        <w:spacing w:after="11"/>
        <w:ind w:left="3037"/>
        <w:jc w:val="center"/>
        <w:rPr>
          <w:rFonts w:ascii="Times New Roman" w:hAnsi="Times New Roman" w:cs="Times New Roman"/>
          <w:sz w:val="24"/>
        </w:rPr>
      </w:pPr>
    </w:p>
    <w:p w14:paraId="75F91960" w14:textId="77777777" w:rsidR="00ED426A" w:rsidRDefault="00ED426A" w:rsidP="00ED426A">
      <w:pPr>
        <w:spacing w:line="278" w:lineRule="auto"/>
        <w:rPr>
          <w:rFonts w:ascii="Times New Roman" w:hAnsi="Times New Roman" w:cs="Times New Roman"/>
          <w:sz w:val="24"/>
        </w:rPr>
      </w:pPr>
    </w:p>
    <w:p w14:paraId="704F7800" w14:textId="77777777" w:rsidR="00ED426A" w:rsidRPr="00E635A2" w:rsidRDefault="00ED426A" w:rsidP="00ED426A">
      <w:pPr>
        <w:spacing w:after="20"/>
        <w:ind w:left="3217"/>
        <w:jc w:val="center"/>
        <w:rPr>
          <w:rFonts w:ascii="Times New Roman" w:hAnsi="Times New Roman" w:cs="Times New Roman"/>
          <w:sz w:val="24"/>
        </w:rPr>
      </w:pPr>
    </w:p>
    <w:p w14:paraId="33BB8938" w14:textId="399A3F94" w:rsidR="00ED426A" w:rsidRDefault="00ED426A" w:rsidP="00ED426A">
      <w:pPr>
        <w:spacing w:after="45"/>
        <w:jc w:val="center"/>
        <w:rPr>
          <w:rFonts w:ascii="Times New Roman" w:hAnsi="Times New Roman" w:cs="Times New Roman"/>
          <w:b/>
          <w:bCs/>
          <w:sz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lang w:val="en"/>
        </w:rPr>
        <w:t>Tarea: 3</w:t>
      </w:r>
    </w:p>
    <w:p w14:paraId="5F499770" w14:textId="638BDCEB" w:rsidR="00ED426A" w:rsidRDefault="00ED426A" w:rsidP="00ED426A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  <w:sz w:val="24"/>
        </w:rPr>
      </w:pPr>
      <w:r w:rsidRPr="00ED426A">
        <w:rPr>
          <w:rFonts w:ascii="Times New Roman" w:hAnsi="Times New Roman" w:cs="Times New Roman"/>
          <w:b/>
          <w:bCs/>
          <w:sz w:val="24"/>
        </w:rPr>
        <w:t xml:space="preserve">Informe corto de </w:t>
      </w:r>
      <w:proofErr w:type="spellStart"/>
      <w:r w:rsidRPr="00ED426A">
        <w:rPr>
          <w:rFonts w:ascii="Times New Roman" w:hAnsi="Times New Roman" w:cs="Times New Roman"/>
          <w:b/>
          <w:bCs/>
          <w:sz w:val="24"/>
        </w:rPr>
        <w:t>insights</w:t>
      </w:r>
      <w:proofErr w:type="spellEnd"/>
      <w:r w:rsidRPr="00ED426A">
        <w:rPr>
          <w:rFonts w:ascii="Times New Roman" w:hAnsi="Times New Roman" w:cs="Times New Roman"/>
          <w:b/>
          <w:bCs/>
          <w:sz w:val="24"/>
        </w:rPr>
        <w:t xml:space="preserve"> priorizados</w:t>
      </w:r>
    </w:p>
    <w:p w14:paraId="4F69B340" w14:textId="77777777" w:rsidR="00ED426A" w:rsidRDefault="00ED426A" w:rsidP="00ED426A">
      <w:pPr>
        <w:spacing w:after="0"/>
        <w:ind w:left="71" w:right="51"/>
        <w:jc w:val="center"/>
        <w:rPr>
          <w:rFonts w:ascii="Times New Roman" w:hAnsi="Times New Roman" w:cs="Times New Roman"/>
          <w:b/>
          <w:bCs/>
          <w:sz w:val="24"/>
        </w:rPr>
      </w:pPr>
    </w:p>
    <w:p w14:paraId="254395F5" w14:textId="77777777" w:rsidR="00ED426A" w:rsidRPr="00E635A2" w:rsidRDefault="00ED426A" w:rsidP="00ED426A">
      <w:pPr>
        <w:spacing w:after="0"/>
        <w:ind w:left="71" w:right="5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Grupo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 w:rsidRPr="00E635A2">
        <w:rPr>
          <w:rFonts w:ascii="Times New Roman" w:hAnsi="Times New Roman" w:cs="Times New Roman"/>
          <w:sz w:val="24"/>
        </w:rPr>
        <w:t xml:space="preserve"> KLM</w:t>
      </w:r>
    </w:p>
    <w:p w14:paraId="2CDC8B8E" w14:textId="77777777" w:rsidR="00ED426A" w:rsidRPr="00E635A2" w:rsidRDefault="00ED426A" w:rsidP="00ED426A">
      <w:pPr>
        <w:spacing w:after="48"/>
        <w:ind w:left="118"/>
        <w:jc w:val="center"/>
        <w:rPr>
          <w:rFonts w:ascii="Times New Roman" w:hAnsi="Times New Roman" w:cs="Times New Roman"/>
          <w:sz w:val="24"/>
        </w:rPr>
      </w:pPr>
    </w:p>
    <w:p w14:paraId="23E29F3A" w14:textId="77777777" w:rsidR="00ED426A" w:rsidRPr="00E635A2" w:rsidRDefault="00ED426A" w:rsidP="00ED426A">
      <w:pPr>
        <w:spacing w:after="0"/>
        <w:ind w:left="71" w:right="115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eastAsia="Times New Roman" w:hAnsi="Times New Roman" w:cs="Times New Roman"/>
          <w:b/>
          <w:sz w:val="24"/>
        </w:rPr>
        <w:t>Licenciatura en Mercadotecnia.</w:t>
      </w:r>
    </w:p>
    <w:p w14:paraId="48034957" w14:textId="77777777" w:rsidR="00ED426A" w:rsidRPr="00E635A2" w:rsidRDefault="00ED426A" w:rsidP="00ED426A">
      <w:pPr>
        <w:spacing w:after="47"/>
        <w:ind w:left="183"/>
        <w:jc w:val="center"/>
        <w:rPr>
          <w:rFonts w:ascii="Times New Roman" w:hAnsi="Times New Roman" w:cs="Times New Roman"/>
          <w:sz w:val="24"/>
        </w:rPr>
      </w:pPr>
    </w:p>
    <w:p w14:paraId="41215D35" w14:textId="77777777" w:rsidR="00ED426A" w:rsidRPr="00E635A2" w:rsidRDefault="00ED426A" w:rsidP="00ED426A">
      <w:pPr>
        <w:spacing w:after="252"/>
        <w:ind w:left="22" w:right="9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lang w:val="en"/>
        </w:rPr>
        <w:t>Elaborado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"/>
        </w:rPr>
        <w:t>por</w:t>
      </w:r>
      <w:proofErr w:type="spellEnd"/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</w:p>
    <w:p w14:paraId="3801827C" w14:textId="77777777" w:rsidR="00ED426A" w:rsidRPr="00E635A2" w:rsidRDefault="00ED426A" w:rsidP="00ED426A">
      <w:pPr>
        <w:spacing w:after="252"/>
        <w:ind w:left="22" w:right="9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Guillermo Carrera Domínguez</w:t>
      </w:r>
    </w:p>
    <w:p w14:paraId="2CF7ACC9" w14:textId="77777777" w:rsidR="00ED426A" w:rsidRPr="00A46CF6" w:rsidRDefault="00ED426A" w:rsidP="00ED426A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sz w:val="24"/>
        </w:rPr>
        <w:t xml:space="preserve">Gordillo Clemente Mónica </w:t>
      </w:r>
    </w:p>
    <w:p w14:paraId="34AC576A" w14:textId="77777777" w:rsidR="00ED426A" w:rsidRPr="00A46CF6" w:rsidRDefault="00ED426A" w:rsidP="00ED426A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sz w:val="24"/>
        </w:rPr>
        <w:t xml:space="preserve"> Herrera Cruz Carolina  </w:t>
      </w:r>
    </w:p>
    <w:p w14:paraId="52A2406B" w14:textId="77777777" w:rsidR="00ED426A" w:rsidRPr="00A46CF6" w:rsidRDefault="00ED426A" w:rsidP="00ED426A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sz w:val="24"/>
        </w:rPr>
        <w:t>Ramírez Reyes Christopher</w:t>
      </w:r>
    </w:p>
    <w:p w14:paraId="358E2A94" w14:textId="77777777" w:rsidR="00ED426A" w:rsidRDefault="00ED426A" w:rsidP="00ED426A">
      <w:pPr>
        <w:spacing w:after="48"/>
        <w:jc w:val="center"/>
        <w:rPr>
          <w:rFonts w:ascii="Times New Roman" w:eastAsia="Times New Roman" w:hAnsi="Times New Roman" w:cs="Times New Roman"/>
        </w:rPr>
      </w:pPr>
      <w:r w:rsidRPr="00A46CF6">
        <w:rPr>
          <w:rFonts w:ascii="Times New Roman" w:eastAsia="Times New Roman" w:hAnsi="Times New Roman" w:cs="Times New Roman"/>
          <w:sz w:val="24"/>
        </w:rPr>
        <w:t>Reyes León Gerardo</w:t>
      </w:r>
    </w:p>
    <w:p w14:paraId="2A044436" w14:textId="77777777" w:rsidR="00ED426A" w:rsidRPr="00A46CF6" w:rsidRDefault="00ED426A" w:rsidP="00ED426A">
      <w:pPr>
        <w:spacing w:after="48"/>
        <w:rPr>
          <w:rFonts w:ascii="Times New Roman" w:hAnsi="Times New Roman" w:cs="Times New Roman"/>
          <w:szCs w:val="20"/>
        </w:rPr>
      </w:pPr>
    </w:p>
    <w:p w14:paraId="00B99A4C" w14:textId="77777777" w:rsidR="00ED426A" w:rsidRDefault="00ED426A" w:rsidP="00ED426A">
      <w:pPr>
        <w:spacing w:after="0"/>
        <w:ind w:left="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lang w:val="en"/>
        </w:rPr>
        <w:t>Materia</w:t>
      </w:r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  <w:sz w:val="24"/>
        </w:rPr>
        <w:t>Mercadotecnia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de servicios  </w:t>
      </w:r>
    </w:p>
    <w:p w14:paraId="6B60FE71" w14:textId="77777777" w:rsidR="00ED426A" w:rsidRPr="00A46CF6" w:rsidRDefault="00ED426A" w:rsidP="00ED426A">
      <w:pPr>
        <w:spacing w:after="0"/>
        <w:ind w:left="7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30E3509" w14:textId="77777777" w:rsidR="00ED426A" w:rsidRDefault="00ED426A" w:rsidP="00ED426A">
      <w:pPr>
        <w:spacing w:after="44"/>
        <w:ind w:left="71" w:right="53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lang w:val="en"/>
        </w:rPr>
        <w:t>Docente</w:t>
      </w:r>
      <w:proofErr w:type="spellEnd"/>
      <w:r w:rsidRPr="00E635A2">
        <w:rPr>
          <w:rFonts w:ascii="Times New Roman" w:eastAsia="Times New Roman" w:hAnsi="Times New Roman" w:cs="Times New Roman"/>
          <w:b/>
          <w:sz w:val="24"/>
          <w:lang w:val="en"/>
        </w:rPr>
        <w:t>:</w:t>
      </w:r>
      <w:r w:rsidRPr="0071491F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Dr. </w:t>
      </w:r>
      <w:r w:rsidRPr="00A46CF6">
        <w:rPr>
          <w:rFonts w:ascii="Times New Roman" w:eastAsia="Times New Roman" w:hAnsi="Times New Roman" w:cs="Times New Roman"/>
          <w:b/>
          <w:bCs/>
          <w:sz w:val="24"/>
        </w:rPr>
        <w:t>Dra. Minerva Camacho Javier</w:t>
      </w:r>
      <w:r w:rsidRPr="00A46CF6">
        <w:rPr>
          <w:rFonts w:ascii="Times New Roman" w:eastAsia="Times New Roman" w:hAnsi="Times New Roman" w:cs="Times New Roman"/>
        </w:rPr>
        <w:t xml:space="preserve"> </w:t>
      </w:r>
    </w:p>
    <w:p w14:paraId="53153C36" w14:textId="77777777" w:rsidR="00ED426A" w:rsidRPr="0071491F" w:rsidRDefault="00ED426A" w:rsidP="00ED426A">
      <w:pPr>
        <w:spacing w:after="44"/>
        <w:ind w:left="71" w:right="5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0B3C852" w14:textId="77777777" w:rsidR="00ED426A" w:rsidRDefault="00ED426A" w:rsidP="00ED426A">
      <w:pPr>
        <w:spacing w:before="120" w:after="120" w:line="336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46CF6">
        <w:rPr>
          <w:rFonts w:ascii="Times New Roman" w:eastAsia="Times New Roman Bold" w:hAnsi="Times New Roman" w:cs="Times New Roman"/>
          <w:b/>
          <w:bCs/>
          <w:sz w:val="24"/>
        </w:rPr>
        <w:t xml:space="preserve">Ciclo: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</w:t>
      </w:r>
      <w:proofErr w:type="gramStart"/>
      <w:r w:rsidRPr="00A46CF6">
        <w:rPr>
          <w:rFonts w:ascii="Times New Roman" w:eastAsia="Times New Roman" w:hAnsi="Times New Roman" w:cs="Times New Roman"/>
          <w:sz w:val="24"/>
        </w:rPr>
        <w:t>Agosto</w:t>
      </w:r>
      <w:proofErr w:type="gramEnd"/>
      <w:r w:rsidRPr="00A46CF6">
        <w:rPr>
          <w:rFonts w:ascii="Times New Roman" w:eastAsia="Times New Roman" w:hAnsi="Times New Roman" w:cs="Times New Roman"/>
          <w:sz w:val="24"/>
        </w:rPr>
        <w:t xml:space="preserve"> 2025–</w:t>
      </w:r>
      <w:proofErr w:type="gramStart"/>
      <w:r w:rsidRPr="00A46CF6">
        <w:rPr>
          <w:rFonts w:ascii="Times New Roman" w:eastAsia="Times New Roman" w:hAnsi="Times New Roman" w:cs="Times New Roman"/>
          <w:sz w:val="24"/>
        </w:rPr>
        <w:t>Febrero</w:t>
      </w:r>
      <w:proofErr w:type="gramEnd"/>
      <w:r w:rsidRPr="00A46CF6">
        <w:rPr>
          <w:rFonts w:ascii="Times New Roman" w:eastAsia="Times New Roman" w:hAnsi="Times New Roman" w:cs="Times New Roman"/>
          <w:sz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</w:rPr>
        <w:t>6</w:t>
      </w:r>
      <w:r w:rsidRPr="00A46CF6">
        <w:rPr>
          <w:rFonts w:ascii="Times New Roman" w:eastAsia="Times New Roman" w:hAnsi="Times New Roman" w:cs="Times New Roman"/>
          <w:sz w:val="24"/>
        </w:rPr>
        <w:t xml:space="preserve"> </w:t>
      </w:r>
    </w:p>
    <w:p w14:paraId="3C18E76D" w14:textId="77777777" w:rsidR="00ED426A" w:rsidRPr="00A46CF6" w:rsidRDefault="00ED426A" w:rsidP="00ED426A">
      <w:pPr>
        <w:spacing w:before="120" w:after="120" w:line="336" w:lineRule="auto"/>
        <w:jc w:val="center"/>
        <w:rPr>
          <w:rFonts w:ascii="Times New Roman" w:hAnsi="Times New Roman" w:cs="Times New Roman"/>
          <w:sz w:val="24"/>
        </w:rPr>
      </w:pPr>
    </w:p>
    <w:p w14:paraId="22732155" w14:textId="2F37867B" w:rsidR="00ED426A" w:rsidRPr="00E635A2" w:rsidRDefault="00ED426A" w:rsidP="00ED426A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 xml:space="preserve">VILLAHERMOSA, TABASCO.                                     </w:t>
      </w:r>
      <w:r>
        <w:rPr>
          <w:rFonts w:ascii="Times New Roman" w:hAnsi="Times New Roman" w:cs="Times New Roman"/>
          <w:sz w:val="24"/>
        </w:rPr>
        <w:t>13 DE SEPTIEMBRE DEL 2025</w:t>
      </w:r>
    </w:p>
    <w:p w14:paraId="35D28076" w14:textId="77777777" w:rsidR="00ED426A" w:rsidRPr="003F4D4D" w:rsidRDefault="00ED426A" w:rsidP="00ED426A">
      <w:pPr>
        <w:spacing w:after="0"/>
        <w:rPr>
          <w:sz w:val="75"/>
        </w:rPr>
        <w:sectPr w:rsidR="00ED426A" w:rsidRPr="003F4D4D" w:rsidSect="00ED426A">
          <w:pgSz w:w="12240" w:h="15840" w:code="1"/>
          <w:pgMar w:top="1440" w:right="1440" w:bottom="1440" w:left="1266" w:header="720" w:footer="720" w:gutter="0"/>
          <w:cols w:space="720"/>
          <w:docGrid w:linePitch="299"/>
        </w:sectPr>
      </w:pPr>
    </w:p>
    <w:p w14:paraId="03A07908" w14:textId="356799B1" w:rsidR="002D09F3" w:rsidRDefault="002D09F3" w:rsidP="004058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8C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Informe corto de </w:t>
      </w:r>
      <w:proofErr w:type="spellStart"/>
      <w:r w:rsidRPr="004058C5">
        <w:rPr>
          <w:rFonts w:ascii="Times New Roman" w:hAnsi="Times New Roman" w:cs="Times New Roman"/>
          <w:b/>
          <w:bCs/>
          <w:sz w:val="24"/>
          <w:szCs w:val="24"/>
        </w:rPr>
        <w:t>insights</w:t>
      </w:r>
      <w:proofErr w:type="spellEnd"/>
      <w:r w:rsidRPr="004058C5">
        <w:rPr>
          <w:rFonts w:ascii="Times New Roman" w:hAnsi="Times New Roman" w:cs="Times New Roman"/>
          <w:b/>
          <w:bCs/>
          <w:sz w:val="24"/>
          <w:szCs w:val="24"/>
        </w:rPr>
        <w:t xml:space="preserve"> priorizados</w:t>
      </w:r>
    </w:p>
    <w:p w14:paraId="5DBEE7DC" w14:textId="77777777" w:rsidR="004058C5" w:rsidRPr="004058C5" w:rsidRDefault="004058C5" w:rsidP="004058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8D0FF" w14:textId="4ABB044A" w:rsidR="000A14D3" w:rsidRPr="004058C5" w:rsidRDefault="00E647B8">
      <w:pPr>
        <w:rPr>
          <w:rFonts w:ascii="Times New Roman" w:hAnsi="Times New Roman" w:cs="Times New Roman"/>
          <w:sz w:val="24"/>
          <w:szCs w:val="24"/>
        </w:rPr>
      </w:pPr>
      <w:r w:rsidRPr="004058C5">
        <w:rPr>
          <w:rFonts w:ascii="Times New Roman" w:hAnsi="Times New Roman" w:cs="Times New Roman"/>
          <w:b/>
          <w:bCs/>
          <w:sz w:val="24"/>
          <w:szCs w:val="24"/>
        </w:rPr>
        <w:t>Proyecto:</w:t>
      </w:r>
      <w:r w:rsidRPr="004058C5">
        <w:rPr>
          <w:rFonts w:ascii="Times New Roman" w:hAnsi="Times New Roman" w:cs="Times New Roman"/>
          <w:sz w:val="24"/>
          <w:szCs w:val="24"/>
        </w:rPr>
        <w:t xml:space="preserve"> Mercadotecnia de Servicios </w:t>
      </w:r>
    </w:p>
    <w:p w14:paraId="42E42964" w14:textId="0E361A94" w:rsidR="00E647B8" w:rsidRPr="004058C5" w:rsidRDefault="00E647B8">
      <w:pPr>
        <w:rPr>
          <w:rFonts w:ascii="Times New Roman" w:hAnsi="Times New Roman" w:cs="Times New Roman"/>
          <w:sz w:val="24"/>
          <w:szCs w:val="24"/>
        </w:rPr>
      </w:pPr>
      <w:r w:rsidRPr="004058C5">
        <w:rPr>
          <w:rFonts w:ascii="Times New Roman" w:hAnsi="Times New Roman" w:cs="Times New Roman"/>
          <w:b/>
          <w:bCs/>
          <w:sz w:val="24"/>
          <w:szCs w:val="24"/>
        </w:rPr>
        <w:t>Servicio analizado:</w:t>
      </w:r>
      <w:r w:rsidRPr="004058C5">
        <w:rPr>
          <w:rFonts w:ascii="Times New Roman" w:hAnsi="Times New Roman" w:cs="Times New Roman"/>
          <w:sz w:val="24"/>
          <w:szCs w:val="24"/>
        </w:rPr>
        <w:t xml:space="preserve"> </w:t>
      </w:r>
      <w:r w:rsidR="00037E32" w:rsidRPr="004058C5">
        <w:rPr>
          <w:rFonts w:ascii="Times New Roman" w:hAnsi="Times New Roman" w:cs="Times New Roman"/>
          <w:sz w:val="24"/>
          <w:szCs w:val="24"/>
        </w:rPr>
        <w:t>Pescadería</w:t>
      </w:r>
      <w:r w:rsidRPr="004058C5">
        <w:rPr>
          <w:rFonts w:ascii="Times New Roman" w:hAnsi="Times New Roman" w:cs="Times New Roman"/>
          <w:sz w:val="24"/>
          <w:szCs w:val="24"/>
        </w:rPr>
        <w:t xml:space="preserve"> </w:t>
      </w:r>
      <w:r w:rsidR="00037E32" w:rsidRPr="004058C5">
        <w:rPr>
          <w:rFonts w:ascii="Times New Roman" w:hAnsi="Times New Roman" w:cs="Times New Roman"/>
          <w:sz w:val="24"/>
          <w:szCs w:val="24"/>
        </w:rPr>
        <w:t xml:space="preserve">Alex </w:t>
      </w:r>
    </w:p>
    <w:p w14:paraId="57327D1E" w14:textId="5DD57E93" w:rsidR="00E647B8" w:rsidRPr="004058C5" w:rsidRDefault="00E647B8">
      <w:pPr>
        <w:rPr>
          <w:rFonts w:ascii="Times New Roman" w:hAnsi="Times New Roman" w:cs="Times New Roman"/>
          <w:sz w:val="24"/>
          <w:szCs w:val="24"/>
        </w:rPr>
      </w:pPr>
      <w:r w:rsidRPr="004058C5">
        <w:rPr>
          <w:rFonts w:ascii="Times New Roman" w:hAnsi="Times New Roman" w:cs="Times New Roman"/>
          <w:b/>
          <w:bCs/>
          <w:sz w:val="24"/>
          <w:szCs w:val="24"/>
        </w:rPr>
        <w:t>Fecha:</w:t>
      </w:r>
      <w:r w:rsidRPr="004058C5">
        <w:rPr>
          <w:rFonts w:ascii="Times New Roman" w:hAnsi="Times New Roman" w:cs="Times New Roman"/>
          <w:sz w:val="24"/>
          <w:szCs w:val="24"/>
        </w:rPr>
        <w:t xml:space="preserve"> </w:t>
      </w:r>
      <w:r w:rsidR="00037E32" w:rsidRPr="004058C5">
        <w:rPr>
          <w:rFonts w:ascii="Times New Roman" w:hAnsi="Times New Roman" w:cs="Times New Roman"/>
          <w:sz w:val="24"/>
          <w:szCs w:val="24"/>
        </w:rPr>
        <w:t>10/09/2025</w:t>
      </w:r>
    </w:p>
    <w:p w14:paraId="58B7E6E5" w14:textId="5658AF60" w:rsidR="00E647B8" w:rsidRPr="004058C5" w:rsidRDefault="00E647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58C5">
        <w:rPr>
          <w:rFonts w:ascii="Times New Roman" w:hAnsi="Times New Roman" w:cs="Times New Roman"/>
          <w:b/>
          <w:bCs/>
          <w:sz w:val="24"/>
          <w:szCs w:val="24"/>
        </w:rPr>
        <w:t>Contexto breve</w:t>
      </w:r>
    </w:p>
    <w:p w14:paraId="72F5AE5D" w14:textId="0D29CAC4" w:rsidR="00037E32" w:rsidRPr="004058C5" w:rsidRDefault="00037E32">
      <w:pPr>
        <w:rPr>
          <w:rFonts w:ascii="Times New Roman" w:hAnsi="Times New Roman" w:cs="Times New Roman"/>
          <w:sz w:val="24"/>
          <w:szCs w:val="24"/>
        </w:rPr>
      </w:pPr>
      <w:r w:rsidRPr="004058C5">
        <w:rPr>
          <w:rFonts w:ascii="Times New Roman" w:hAnsi="Times New Roman" w:cs="Times New Roman"/>
          <w:sz w:val="24"/>
          <w:szCs w:val="24"/>
        </w:rPr>
        <w:t xml:space="preserve">A partir del </w:t>
      </w:r>
      <w:proofErr w:type="spellStart"/>
      <w:r w:rsidRPr="004058C5">
        <w:rPr>
          <w:rFonts w:ascii="Times New Roman" w:hAnsi="Times New Roman" w:cs="Times New Roman"/>
          <w:sz w:val="24"/>
          <w:szCs w:val="24"/>
        </w:rPr>
        <w:t>Customer</w:t>
      </w:r>
      <w:proofErr w:type="spellEnd"/>
      <w:r w:rsidRPr="00405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8C5">
        <w:rPr>
          <w:rFonts w:ascii="Times New Roman" w:hAnsi="Times New Roman" w:cs="Times New Roman"/>
          <w:sz w:val="24"/>
          <w:szCs w:val="24"/>
        </w:rPr>
        <w:t>Journey</w:t>
      </w:r>
      <w:proofErr w:type="spellEnd"/>
      <w:r w:rsidRPr="00405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8C5">
        <w:rPr>
          <w:rFonts w:ascii="Times New Roman" w:hAnsi="Times New Roman" w:cs="Times New Roman"/>
          <w:sz w:val="24"/>
          <w:szCs w:val="24"/>
        </w:rPr>
        <w:t>Map</w:t>
      </w:r>
      <w:proofErr w:type="spellEnd"/>
      <w:r w:rsidRPr="004058C5">
        <w:rPr>
          <w:rFonts w:ascii="Times New Roman" w:hAnsi="Times New Roman" w:cs="Times New Roman"/>
          <w:sz w:val="24"/>
          <w:szCs w:val="24"/>
        </w:rPr>
        <w:t xml:space="preserve"> v1 y los hallazgos de campo (entrevistas y observaciones del local), se identificaron patrones clave en la experiencia del cliente desde la toma de conciencia hasta la </w:t>
      </w:r>
      <w:proofErr w:type="spellStart"/>
      <w:r w:rsidRPr="004058C5">
        <w:rPr>
          <w:rFonts w:ascii="Times New Roman" w:hAnsi="Times New Roman" w:cs="Times New Roman"/>
          <w:sz w:val="24"/>
          <w:szCs w:val="24"/>
        </w:rPr>
        <w:t>post-compra</w:t>
      </w:r>
      <w:proofErr w:type="spellEnd"/>
      <w:r w:rsidRPr="004058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4C2A22" w14:textId="12277720" w:rsidR="002D09F3" w:rsidRPr="004058C5" w:rsidRDefault="002D09F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058C5">
        <w:rPr>
          <w:rFonts w:ascii="Times New Roman" w:hAnsi="Times New Roman" w:cs="Times New Roman"/>
          <w:b/>
          <w:bCs/>
          <w:sz w:val="24"/>
          <w:szCs w:val="24"/>
        </w:rPr>
        <w:t>Insights</w:t>
      </w:r>
      <w:proofErr w:type="spellEnd"/>
      <w:r w:rsidRPr="004058C5">
        <w:rPr>
          <w:rFonts w:ascii="Times New Roman" w:hAnsi="Times New Roman" w:cs="Times New Roman"/>
          <w:b/>
          <w:bCs/>
          <w:sz w:val="24"/>
          <w:szCs w:val="24"/>
        </w:rPr>
        <w:t xml:space="preserve"> priorizados</w:t>
      </w:r>
    </w:p>
    <w:p w14:paraId="37D7F534" w14:textId="77777777" w:rsidR="002D09F3" w:rsidRPr="004058C5" w:rsidRDefault="002D09F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129"/>
        <w:gridCol w:w="3119"/>
        <w:gridCol w:w="2835"/>
        <w:gridCol w:w="2693"/>
      </w:tblGrid>
      <w:tr w:rsidR="00037E32" w:rsidRPr="004058C5" w14:paraId="02B36454" w14:textId="77777777" w:rsidTr="00382560">
        <w:tc>
          <w:tcPr>
            <w:tcW w:w="1129" w:type="dxa"/>
          </w:tcPr>
          <w:p w14:paraId="6D907AB4" w14:textId="0E85E33A" w:rsidR="00037E32" w:rsidRPr="004058C5" w:rsidRDefault="001A3A2C" w:rsidP="001A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3119" w:type="dxa"/>
          </w:tcPr>
          <w:p w14:paraId="5AC04D64" w14:textId="234563C2" w:rsidR="00037E32" w:rsidRPr="004058C5" w:rsidRDefault="001A3A2C" w:rsidP="001A3A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05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Insight</w:t>
            </w:r>
            <w:proofErr w:type="spellEnd"/>
          </w:p>
        </w:tc>
        <w:tc>
          <w:tcPr>
            <w:tcW w:w="2835" w:type="dxa"/>
          </w:tcPr>
          <w:p w14:paraId="1E65D4DD" w14:textId="064D2E9B" w:rsidR="00037E32" w:rsidRPr="004058C5" w:rsidRDefault="001A3A2C" w:rsidP="001A3A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Evidencia de campo</w:t>
            </w:r>
          </w:p>
        </w:tc>
        <w:tc>
          <w:tcPr>
            <w:tcW w:w="2693" w:type="dxa"/>
          </w:tcPr>
          <w:p w14:paraId="43A3EC77" w14:textId="168483DA" w:rsidR="00037E32" w:rsidRPr="004058C5" w:rsidRDefault="001A3A2C" w:rsidP="001A3A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Oportunidades de acción</w:t>
            </w:r>
          </w:p>
        </w:tc>
      </w:tr>
      <w:tr w:rsidR="001A3A2C" w:rsidRPr="004058C5" w14:paraId="4BF324D2" w14:textId="77777777" w:rsidTr="00382560">
        <w:trPr>
          <w:trHeight w:val="1207"/>
        </w:trPr>
        <w:tc>
          <w:tcPr>
            <w:tcW w:w="1129" w:type="dxa"/>
          </w:tcPr>
          <w:p w14:paraId="3ED6DAF1" w14:textId="4E41D3F8" w:rsidR="001A3A2C" w:rsidRPr="004058C5" w:rsidRDefault="001A3A2C" w:rsidP="001A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539A1588" w14:textId="0E9BFF74" w:rsidR="001A3A2C" w:rsidRPr="004058C5" w:rsidRDefault="001A3A2C" w:rsidP="005252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>Los baños se encuentran en un estado de deterioro y presentan una apariencia un tanto antigua.</w:t>
            </w:r>
          </w:p>
        </w:tc>
        <w:tc>
          <w:tcPr>
            <w:tcW w:w="2835" w:type="dxa"/>
          </w:tcPr>
          <w:p w14:paraId="5938F545" w14:textId="3E30E6A5" w:rsidR="001A3A2C" w:rsidRPr="004058C5" w:rsidRDefault="0038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 xml:space="preserve">Varios clientes suelen </w:t>
            </w:r>
            <w:proofErr w:type="gramStart"/>
            <w:r w:rsidRPr="004058C5">
              <w:rPr>
                <w:rFonts w:ascii="Times New Roman" w:hAnsi="Times New Roman" w:cs="Times New Roman"/>
                <w:sz w:val="24"/>
                <w:szCs w:val="24"/>
              </w:rPr>
              <w:t>comparar  las</w:t>
            </w:r>
            <w:proofErr w:type="gramEnd"/>
            <w:r w:rsidRPr="004058C5">
              <w:rPr>
                <w:rFonts w:ascii="Times New Roman" w:hAnsi="Times New Roman" w:cs="Times New Roman"/>
                <w:sz w:val="24"/>
                <w:szCs w:val="24"/>
              </w:rPr>
              <w:t xml:space="preserve"> instalaciones con </w:t>
            </w:r>
            <w:proofErr w:type="gramStart"/>
            <w:r w:rsidRPr="004058C5">
              <w:rPr>
                <w:rFonts w:ascii="Times New Roman" w:hAnsi="Times New Roman" w:cs="Times New Roman"/>
                <w:sz w:val="24"/>
                <w:szCs w:val="24"/>
              </w:rPr>
              <w:t>lugares  parecidos</w:t>
            </w:r>
            <w:proofErr w:type="gramEnd"/>
            <w:r w:rsidRPr="004058C5">
              <w:rPr>
                <w:rFonts w:ascii="Times New Roman" w:hAnsi="Times New Roman" w:cs="Times New Roman"/>
                <w:sz w:val="24"/>
                <w:szCs w:val="24"/>
              </w:rPr>
              <w:t xml:space="preserve"> con un mejor mantenimiento</w:t>
            </w:r>
          </w:p>
        </w:tc>
        <w:tc>
          <w:tcPr>
            <w:tcW w:w="2693" w:type="dxa"/>
          </w:tcPr>
          <w:p w14:paraId="7926435C" w14:textId="3025E95F" w:rsidR="001A3A2C" w:rsidRPr="004058C5" w:rsidRDefault="0038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>Remodelar ciertas áreas como el baño que le ofrezca ese aire fresco y actual sin perder la estética y dirección del lugar.</w:t>
            </w:r>
          </w:p>
        </w:tc>
      </w:tr>
      <w:tr w:rsidR="001A3A2C" w:rsidRPr="004058C5" w14:paraId="180CE350" w14:textId="77777777" w:rsidTr="00382560">
        <w:trPr>
          <w:trHeight w:val="1266"/>
        </w:trPr>
        <w:tc>
          <w:tcPr>
            <w:tcW w:w="1129" w:type="dxa"/>
          </w:tcPr>
          <w:p w14:paraId="4AE72CE6" w14:textId="4E6DBE30" w:rsidR="001A3A2C" w:rsidRPr="004058C5" w:rsidRDefault="001A3A2C" w:rsidP="001A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1B24647" w14:textId="271E5A21" w:rsidR="001A3A2C" w:rsidRPr="004058C5" w:rsidRDefault="002D09F3" w:rsidP="002D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 xml:space="preserve">Los clientes esperan ser atendidos de manera continua y que los meseros estén atentos a sus necesidades. </w:t>
            </w:r>
          </w:p>
        </w:tc>
        <w:tc>
          <w:tcPr>
            <w:tcW w:w="2835" w:type="dxa"/>
          </w:tcPr>
          <w:p w14:paraId="4F3ED9A6" w14:textId="71A952A4" w:rsidR="001A3A2C" w:rsidRPr="004058C5" w:rsidRDefault="00667E2E" w:rsidP="00667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 xml:space="preserve">2 de 5 clientes mencionaron que tienen a llamar a los meseros para que vuelvan a recibir atención. </w:t>
            </w:r>
          </w:p>
        </w:tc>
        <w:tc>
          <w:tcPr>
            <w:tcW w:w="2693" w:type="dxa"/>
          </w:tcPr>
          <w:p w14:paraId="39309690" w14:textId="6C7339F8" w:rsidR="001A3A2C" w:rsidRPr="004058C5" w:rsidRDefault="00667E2E" w:rsidP="00667E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>Reforzar la capacitación en atención al cliente.</w:t>
            </w:r>
          </w:p>
        </w:tc>
      </w:tr>
      <w:tr w:rsidR="001A3A2C" w:rsidRPr="004058C5" w14:paraId="03418BA0" w14:textId="77777777" w:rsidTr="00382560">
        <w:trPr>
          <w:trHeight w:val="1412"/>
        </w:trPr>
        <w:tc>
          <w:tcPr>
            <w:tcW w:w="1129" w:type="dxa"/>
          </w:tcPr>
          <w:p w14:paraId="291E6227" w14:textId="7275CE60" w:rsidR="001A3A2C" w:rsidRPr="004058C5" w:rsidRDefault="001A3A2C" w:rsidP="001A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0DA835D5" w14:textId="21572879" w:rsidR="001A3A2C" w:rsidRPr="004058C5" w:rsidRDefault="002D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 xml:space="preserve">El área de juego se encuentra en condiciones deficientes y existe el riesgo de que los niños sufran lesiones. </w:t>
            </w:r>
          </w:p>
        </w:tc>
        <w:tc>
          <w:tcPr>
            <w:tcW w:w="2835" w:type="dxa"/>
          </w:tcPr>
          <w:p w14:paraId="0925E0AF" w14:textId="5178B251" w:rsidR="001A3A2C" w:rsidRPr="004058C5" w:rsidRDefault="00800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 xml:space="preserve">Es evidente que en su mayoría los comentarios sobre esta situación son expuestos por las madres de los niños, quienes manifiestan preocupación por posibles riesgos de lesiones. </w:t>
            </w:r>
          </w:p>
        </w:tc>
        <w:tc>
          <w:tcPr>
            <w:tcW w:w="2693" w:type="dxa"/>
          </w:tcPr>
          <w:p w14:paraId="0D2944D0" w14:textId="1F85DD57" w:rsidR="001A3A2C" w:rsidRPr="004058C5" w:rsidRDefault="008007C1" w:rsidP="00800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>Mejorar la infraestructura o considerar la adaptación y modificación de los juegos.</w:t>
            </w:r>
          </w:p>
        </w:tc>
      </w:tr>
      <w:tr w:rsidR="001A3A2C" w:rsidRPr="004058C5" w14:paraId="61DE158F" w14:textId="77777777" w:rsidTr="00382560">
        <w:trPr>
          <w:trHeight w:val="1404"/>
        </w:trPr>
        <w:tc>
          <w:tcPr>
            <w:tcW w:w="1129" w:type="dxa"/>
          </w:tcPr>
          <w:p w14:paraId="34F518B5" w14:textId="2C7B3AA7" w:rsidR="001A3A2C" w:rsidRPr="004058C5" w:rsidRDefault="001A3A2C" w:rsidP="001A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39C1A681" w14:textId="61D56ADD" w:rsidR="001A3A2C" w:rsidRPr="004058C5" w:rsidRDefault="002D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 xml:space="preserve">La falta de acceso adecuado para personas mayores o con discapacidad. </w:t>
            </w:r>
          </w:p>
        </w:tc>
        <w:tc>
          <w:tcPr>
            <w:tcW w:w="2835" w:type="dxa"/>
          </w:tcPr>
          <w:p w14:paraId="551D7908" w14:textId="53485E97" w:rsidR="001A3A2C" w:rsidRPr="004058C5" w:rsidRDefault="0038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 xml:space="preserve">Los miembros de la familia mayormente de mediana y tercera </w:t>
            </w:r>
            <w:proofErr w:type="gramStart"/>
            <w:r w:rsidRPr="004058C5">
              <w:rPr>
                <w:rFonts w:ascii="Times New Roman" w:hAnsi="Times New Roman" w:cs="Times New Roman"/>
                <w:sz w:val="24"/>
                <w:szCs w:val="24"/>
              </w:rPr>
              <w:t>edad,</w:t>
            </w:r>
            <w:proofErr w:type="gramEnd"/>
            <w:r w:rsidRPr="004058C5">
              <w:rPr>
                <w:rFonts w:ascii="Times New Roman" w:hAnsi="Times New Roman" w:cs="Times New Roman"/>
                <w:sz w:val="24"/>
                <w:szCs w:val="24"/>
              </w:rPr>
              <w:t xml:space="preserve"> coinciden que el lugar no tiene un sistema cómodo y adecuado para los no tan jóvenes, lo cual les puede dificultar o hacer molesto </w:t>
            </w:r>
            <w:r w:rsidRPr="00405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 acceso a las instalaciones.</w:t>
            </w:r>
          </w:p>
        </w:tc>
        <w:tc>
          <w:tcPr>
            <w:tcW w:w="2693" w:type="dxa"/>
          </w:tcPr>
          <w:p w14:paraId="66B8FD66" w14:textId="50442798" w:rsidR="001A3A2C" w:rsidRPr="004058C5" w:rsidRDefault="00382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Poner rampas para y barandales para personas discapacitadas.</w:t>
            </w:r>
          </w:p>
        </w:tc>
      </w:tr>
      <w:tr w:rsidR="00820948" w:rsidRPr="004058C5" w14:paraId="6955347D" w14:textId="77777777" w:rsidTr="00382560">
        <w:trPr>
          <w:trHeight w:val="1404"/>
        </w:trPr>
        <w:tc>
          <w:tcPr>
            <w:tcW w:w="1129" w:type="dxa"/>
          </w:tcPr>
          <w:p w14:paraId="648C0563" w14:textId="09176C48" w:rsidR="00820948" w:rsidRPr="004058C5" w:rsidRDefault="000375FE" w:rsidP="001A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6AB7829A" w14:textId="23203A87" w:rsidR="00820948" w:rsidRPr="004058C5" w:rsidRDefault="00AC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 xml:space="preserve">Ambiente familiar </w:t>
            </w:r>
            <w:proofErr w:type="gramStart"/>
            <w:r w:rsidRPr="004058C5">
              <w:rPr>
                <w:rFonts w:ascii="Times New Roman" w:hAnsi="Times New Roman" w:cs="Times New Roman"/>
                <w:sz w:val="24"/>
                <w:szCs w:val="24"/>
              </w:rPr>
              <w:t>agradable</w:t>
            </w:r>
            <w:proofErr w:type="gramEnd"/>
            <w:r w:rsidRPr="004058C5">
              <w:rPr>
                <w:rFonts w:ascii="Times New Roman" w:hAnsi="Times New Roman" w:cs="Times New Roman"/>
                <w:sz w:val="24"/>
                <w:szCs w:val="24"/>
              </w:rPr>
              <w:t xml:space="preserve"> pero cuento con poca iluminación al atardecer.</w:t>
            </w:r>
          </w:p>
        </w:tc>
        <w:tc>
          <w:tcPr>
            <w:tcW w:w="2835" w:type="dxa"/>
          </w:tcPr>
          <w:p w14:paraId="1D1A2D68" w14:textId="2C049DA7" w:rsidR="00820948" w:rsidRPr="004058C5" w:rsidRDefault="00AC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>De 6 a 7 personas las cuales suelen visitar el lugar por las tardes han dado a notar este punto ya que suele tornase oscuro por las tardes</w:t>
            </w:r>
          </w:p>
        </w:tc>
        <w:tc>
          <w:tcPr>
            <w:tcW w:w="2693" w:type="dxa"/>
          </w:tcPr>
          <w:p w14:paraId="104CB1FF" w14:textId="4F398DDF" w:rsidR="00820948" w:rsidRPr="004058C5" w:rsidRDefault="00AC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>Mejorar áreas claves del lugar con instalación de reflectores o focos para una mejor iluminación.</w:t>
            </w:r>
          </w:p>
        </w:tc>
      </w:tr>
      <w:tr w:rsidR="00820948" w:rsidRPr="004058C5" w14:paraId="62742120" w14:textId="77777777" w:rsidTr="00382560">
        <w:trPr>
          <w:trHeight w:val="1404"/>
        </w:trPr>
        <w:tc>
          <w:tcPr>
            <w:tcW w:w="1129" w:type="dxa"/>
          </w:tcPr>
          <w:p w14:paraId="04CB89BD" w14:textId="62A1B788" w:rsidR="00820948" w:rsidRPr="004058C5" w:rsidRDefault="000375FE" w:rsidP="001A3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0F6FC179" w14:textId="379160EC" w:rsidR="00820948" w:rsidRPr="004058C5" w:rsidRDefault="00AC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58C5">
              <w:rPr>
                <w:rFonts w:ascii="Times New Roman" w:hAnsi="Times New Roman" w:cs="Times New Roman"/>
                <w:sz w:val="24"/>
                <w:szCs w:val="24"/>
              </w:rPr>
              <w:t>Es  un</w:t>
            </w:r>
            <w:proofErr w:type="gramEnd"/>
            <w:r w:rsidRPr="004058C5">
              <w:rPr>
                <w:rFonts w:ascii="Times New Roman" w:hAnsi="Times New Roman" w:cs="Times New Roman"/>
                <w:sz w:val="24"/>
                <w:szCs w:val="24"/>
              </w:rPr>
              <w:t xml:space="preserve"> ambiente amplio y espacioso junto al rio con terracería.</w:t>
            </w:r>
          </w:p>
        </w:tc>
        <w:tc>
          <w:tcPr>
            <w:tcW w:w="2835" w:type="dxa"/>
          </w:tcPr>
          <w:p w14:paraId="4D5E0012" w14:textId="2B265F4E" w:rsidR="00820948" w:rsidRPr="004058C5" w:rsidRDefault="00AC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 xml:space="preserve">El que una de sus atracciones sea la vista al rio ha hecho que el área cubierta sea des mantenida, por un techo de láminas el cual suele elevar </w:t>
            </w:r>
            <w:proofErr w:type="gramStart"/>
            <w:r w:rsidRPr="004058C5">
              <w:rPr>
                <w:rFonts w:ascii="Times New Roman" w:hAnsi="Times New Roman" w:cs="Times New Roman"/>
                <w:sz w:val="24"/>
                <w:szCs w:val="24"/>
              </w:rPr>
              <w:t>las temperatura</w:t>
            </w:r>
            <w:proofErr w:type="gramEnd"/>
            <w:r w:rsidRPr="004058C5">
              <w:rPr>
                <w:rFonts w:ascii="Times New Roman" w:hAnsi="Times New Roman" w:cs="Times New Roman"/>
                <w:sz w:val="24"/>
                <w:szCs w:val="24"/>
              </w:rPr>
              <w:t xml:space="preserve"> del lugar más en temporadas de calor.</w:t>
            </w:r>
          </w:p>
        </w:tc>
        <w:tc>
          <w:tcPr>
            <w:tcW w:w="2693" w:type="dxa"/>
          </w:tcPr>
          <w:p w14:paraId="278CE4C1" w14:textId="77777777" w:rsidR="00820948" w:rsidRPr="004058C5" w:rsidRDefault="00AC43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>Cambiar el techado o darle mantenimiento aislante el cual reduzca las temperaturas.</w:t>
            </w:r>
          </w:p>
          <w:p w14:paraId="2A358676" w14:textId="72141FDE" w:rsidR="000375FE" w:rsidRPr="004058C5" w:rsidRDefault="00037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8C5">
              <w:rPr>
                <w:rFonts w:ascii="Times New Roman" w:hAnsi="Times New Roman" w:cs="Times New Roman"/>
                <w:sz w:val="24"/>
                <w:szCs w:val="24"/>
              </w:rPr>
              <w:t>Habilitar un área cerrada el cual cuente con aire acondicionado.</w:t>
            </w:r>
          </w:p>
        </w:tc>
      </w:tr>
    </w:tbl>
    <w:p w14:paraId="3D199713" w14:textId="77777777" w:rsidR="00037E32" w:rsidRPr="004058C5" w:rsidRDefault="00037E32">
      <w:pPr>
        <w:rPr>
          <w:rFonts w:ascii="Times New Roman" w:hAnsi="Times New Roman" w:cs="Times New Roman"/>
          <w:sz w:val="24"/>
          <w:szCs w:val="24"/>
        </w:rPr>
      </w:pPr>
    </w:p>
    <w:p w14:paraId="6FDB5199" w14:textId="710AD124" w:rsidR="00E647B8" w:rsidRPr="004058C5" w:rsidRDefault="008007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58C5">
        <w:rPr>
          <w:rFonts w:ascii="Times New Roman" w:hAnsi="Times New Roman" w:cs="Times New Roman"/>
          <w:b/>
          <w:bCs/>
          <w:sz w:val="24"/>
          <w:szCs w:val="24"/>
        </w:rPr>
        <w:t>Conclusión breve</w:t>
      </w:r>
    </w:p>
    <w:p w14:paraId="47065221" w14:textId="5D192EB1" w:rsidR="000375FE" w:rsidRDefault="000375FE">
      <w:pPr>
        <w:rPr>
          <w:rFonts w:ascii="Times New Roman" w:hAnsi="Times New Roman" w:cs="Times New Roman"/>
          <w:sz w:val="24"/>
          <w:szCs w:val="24"/>
        </w:rPr>
      </w:pPr>
      <w:r w:rsidRPr="004058C5">
        <w:rPr>
          <w:rFonts w:ascii="Times New Roman" w:hAnsi="Times New Roman" w:cs="Times New Roman"/>
          <w:sz w:val="24"/>
          <w:szCs w:val="24"/>
        </w:rPr>
        <w:t xml:space="preserve">Los hallazgos muestran que es un lugar competente y con audiencia constante de todas las edades y con la capacidad para atenderlos y recibirlos, pero dicha magnitud de espacio hace que el poder abarcar toda el área sea complicada y retrase la efectividad o la cercanía con los clientes, esta también </w:t>
      </w:r>
      <w:proofErr w:type="spellStart"/>
      <w:r w:rsidRPr="004058C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058C5">
        <w:rPr>
          <w:rFonts w:ascii="Times New Roman" w:hAnsi="Times New Roman" w:cs="Times New Roman"/>
          <w:sz w:val="24"/>
          <w:szCs w:val="24"/>
        </w:rPr>
        <w:t xml:space="preserve"> hecho que parte de la infraestructura sea descuidada y mal distribuida, en donde también los aspectos climatológicos y contexto de la localidad donde se encuentra el establecimiento cause afectaciones directas, como el clima y la sensación térmica.</w:t>
      </w:r>
    </w:p>
    <w:p w14:paraId="2BF899E0" w14:textId="77777777" w:rsidR="004058C5" w:rsidRPr="004058C5" w:rsidRDefault="004058C5">
      <w:pPr>
        <w:rPr>
          <w:rFonts w:ascii="Times New Roman" w:hAnsi="Times New Roman" w:cs="Times New Roman"/>
          <w:sz w:val="24"/>
          <w:szCs w:val="24"/>
        </w:rPr>
      </w:pPr>
    </w:p>
    <w:p w14:paraId="23BA645C" w14:textId="59C41180" w:rsidR="0086603B" w:rsidRPr="004058C5" w:rsidRDefault="004058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58C5">
        <w:rPr>
          <w:rFonts w:ascii="Times New Roman" w:hAnsi="Times New Roman" w:cs="Times New Roman"/>
          <w:b/>
          <w:bCs/>
          <w:sz w:val="24"/>
          <w:szCs w:val="24"/>
        </w:rPr>
        <w:t>Referencias</w:t>
      </w:r>
    </w:p>
    <w:p w14:paraId="25355F9F" w14:textId="3306762F" w:rsidR="0003473A" w:rsidRPr="004058C5" w:rsidRDefault="0003473A" w:rsidP="0003473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058C5">
        <w:rPr>
          <w:rFonts w:ascii="Times New Roman" w:hAnsi="Times New Roman" w:cs="Times New Roman"/>
          <w:sz w:val="24"/>
          <w:szCs w:val="24"/>
        </w:rPr>
        <w:t>Valait</w:t>
      </w:r>
      <w:proofErr w:type="spellEnd"/>
      <w:r w:rsidRPr="004058C5">
        <w:rPr>
          <w:rFonts w:ascii="Times New Roman" w:hAnsi="Times New Roman" w:cs="Times New Roman"/>
          <w:sz w:val="24"/>
          <w:szCs w:val="24"/>
        </w:rPr>
        <w:t>, P. A. (2024, Oct–</w:t>
      </w:r>
      <w:proofErr w:type="spellStart"/>
      <w:r w:rsidRPr="004058C5">
        <w:rPr>
          <w:rFonts w:ascii="Times New Roman" w:hAnsi="Times New Roman" w:cs="Times New Roman"/>
          <w:sz w:val="24"/>
          <w:szCs w:val="24"/>
        </w:rPr>
        <w:t>Dec</w:t>
      </w:r>
      <w:proofErr w:type="spellEnd"/>
      <w:r w:rsidRPr="004058C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058C5">
        <w:rPr>
          <w:rFonts w:ascii="Times New Roman" w:hAnsi="Times New Roman" w:cs="Times New Roman"/>
          <w:i/>
          <w:iCs/>
          <w:sz w:val="24"/>
          <w:szCs w:val="24"/>
        </w:rPr>
        <w:t>Insight</w:t>
      </w:r>
      <w:proofErr w:type="spellEnd"/>
      <w:r w:rsidRPr="004058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58C5">
        <w:rPr>
          <w:rFonts w:ascii="Times New Roman" w:hAnsi="Times New Roman" w:cs="Times New Roman"/>
          <w:i/>
          <w:iCs/>
          <w:sz w:val="24"/>
          <w:szCs w:val="24"/>
        </w:rPr>
        <w:t>detection</w:t>
      </w:r>
      <w:proofErr w:type="spellEnd"/>
      <w:r w:rsidRPr="004058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58C5">
        <w:rPr>
          <w:rFonts w:ascii="Times New Roman" w:hAnsi="Times New Roman" w:cs="Times New Roman"/>
          <w:i/>
          <w:iCs/>
          <w:sz w:val="24"/>
          <w:szCs w:val="24"/>
        </w:rPr>
        <w:t>methodology</w:t>
      </w:r>
      <w:proofErr w:type="spellEnd"/>
      <w:r w:rsidRPr="004058C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4058C5">
        <w:rPr>
          <w:rFonts w:ascii="Times New Roman" w:hAnsi="Times New Roman" w:cs="Times New Roman"/>
          <w:i/>
          <w:iCs/>
          <w:sz w:val="24"/>
          <w:szCs w:val="24"/>
        </w:rPr>
        <w:t>Exploring</w:t>
      </w:r>
      <w:proofErr w:type="spellEnd"/>
      <w:r w:rsidRPr="004058C5">
        <w:rPr>
          <w:rFonts w:ascii="Times New Roman" w:hAnsi="Times New Roman" w:cs="Times New Roman"/>
          <w:i/>
          <w:iCs/>
          <w:sz w:val="24"/>
          <w:szCs w:val="24"/>
        </w:rPr>
        <w:t xml:space="preserve"> and </w:t>
      </w:r>
      <w:proofErr w:type="spellStart"/>
      <w:r w:rsidRPr="004058C5">
        <w:rPr>
          <w:rFonts w:ascii="Times New Roman" w:hAnsi="Times New Roman" w:cs="Times New Roman"/>
          <w:i/>
          <w:iCs/>
          <w:sz w:val="24"/>
          <w:szCs w:val="24"/>
        </w:rPr>
        <w:t>discovering</w:t>
      </w:r>
      <w:proofErr w:type="spellEnd"/>
      <w:r w:rsidRPr="004058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58C5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4058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58C5">
        <w:rPr>
          <w:rFonts w:ascii="Times New Roman" w:hAnsi="Times New Roman" w:cs="Times New Roman"/>
          <w:i/>
          <w:iCs/>
          <w:sz w:val="24"/>
          <w:szCs w:val="24"/>
        </w:rPr>
        <w:t>consumer</w:t>
      </w:r>
      <w:proofErr w:type="spellEnd"/>
      <w:r w:rsidRPr="004058C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05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8C5">
        <w:rPr>
          <w:rFonts w:ascii="Times New Roman" w:hAnsi="Times New Roman" w:cs="Times New Roman"/>
          <w:i/>
          <w:iCs/>
          <w:sz w:val="24"/>
          <w:szCs w:val="24"/>
        </w:rPr>
        <w:t>Brazilian</w:t>
      </w:r>
      <w:proofErr w:type="spellEnd"/>
      <w:r w:rsidRPr="004058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58C5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4058C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58C5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4058C5">
        <w:rPr>
          <w:rFonts w:ascii="Times New Roman" w:hAnsi="Times New Roman" w:cs="Times New Roman"/>
          <w:i/>
          <w:iCs/>
          <w:sz w:val="24"/>
          <w:szCs w:val="24"/>
        </w:rPr>
        <w:t xml:space="preserve"> Marketing</w:t>
      </w:r>
      <w:r w:rsidRPr="004058C5">
        <w:rPr>
          <w:rFonts w:ascii="Times New Roman" w:hAnsi="Times New Roman" w:cs="Times New Roman"/>
          <w:sz w:val="24"/>
          <w:szCs w:val="24"/>
        </w:rPr>
        <w:t xml:space="preserve">, 23(4), 1626–1653. </w:t>
      </w:r>
      <w:hyperlink r:id="rId6" w:history="1">
        <w:r w:rsidRPr="004058C5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https://doi.org/10.5585/remark.v23i</w:t>
        </w:r>
        <w:r w:rsidRPr="004058C5">
          <w:rPr>
            <w:rStyle w:val="Hipervnculo"/>
            <w:rFonts w:ascii="Times New Roman" w:hAnsi="Times New Roman" w:cs="Times New Roman"/>
            <w:sz w:val="24"/>
            <w:szCs w:val="24"/>
          </w:rPr>
          <w:t>4</w:t>
        </w:r>
        <w:r w:rsidRPr="004058C5">
          <w:rPr>
            <w:rStyle w:val="Hipervnculo"/>
            <w:rFonts w:ascii="Times New Roman" w:hAnsi="Times New Roman" w:cs="Times New Roman"/>
            <w:sz w:val="24"/>
            <w:szCs w:val="24"/>
          </w:rPr>
          <w:t>.24963</w:t>
        </w:r>
      </w:hyperlink>
    </w:p>
    <w:p w14:paraId="3424C8B4" w14:textId="13478D8E" w:rsidR="004058C5" w:rsidRPr="004058C5" w:rsidRDefault="004058C5" w:rsidP="0003473A">
      <w:pPr>
        <w:rPr>
          <w:rFonts w:ascii="Times New Roman" w:hAnsi="Times New Roman" w:cs="Times New Roman"/>
          <w:sz w:val="24"/>
          <w:szCs w:val="24"/>
        </w:rPr>
      </w:pPr>
      <w:r w:rsidRPr="004058C5">
        <w:rPr>
          <w:rFonts w:ascii="Times New Roman" w:hAnsi="Times New Roman" w:cs="Times New Roman"/>
          <w:sz w:val="24"/>
          <w:szCs w:val="24"/>
        </w:rPr>
        <w:t xml:space="preserve">Chirino Quesada, L. C. (2019). </w:t>
      </w:r>
      <w:r w:rsidRPr="004058C5">
        <w:rPr>
          <w:rFonts w:ascii="Times New Roman" w:hAnsi="Times New Roman" w:cs="Times New Roman"/>
          <w:i/>
          <w:iCs/>
          <w:sz w:val="24"/>
          <w:szCs w:val="24"/>
        </w:rPr>
        <w:t xml:space="preserve">Los </w:t>
      </w:r>
      <w:proofErr w:type="spellStart"/>
      <w:r w:rsidRPr="004058C5">
        <w:rPr>
          <w:rFonts w:ascii="Times New Roman" w:hAnsi="Times New Roman" w:cs="Times New Roman"/>
          <w:i/>
          <w:iCs/>
          <w:sz w:val="24"/>
          <w:szCs w:val="24"/>
        </w:rPr>
        <w:t>insights</w:t>
      </w:r>
      <w:proofErr w:type="spellEnd"/>
      <w:r w:rsidRPr="004058C5">
        <w:rPr>
          <w:rFonts w:ascii="Times New Roman" w:hAnsi="Times New Roman" w:cs="Times New Roman"/>
          <w:i/>
          <w:iCs/>
          <w:sz w:val="24"/>
          <w:szCs w:val="24"/>
        </w:rPr>
        <w:t xml:space="preserve"> y los hallazgos de los consumidores.</w:t>
      </w:r>
      <w:r w:rsidRPr="004058C5">
        <w:rPr>
          <w:rFonts w:ascii="Times New Roman" w:hAnsi="Times New Roman" w:cs="Times New Roman"/>
          <w:sz w:val="24"/>
          <w:szCs w:val="24"/>
        </w:rPr>
        <w:t xml:space="preserve"> </w:t>
      </w:r>
      <w:r w:rsidRPr="004058C5">
        <w:rPr>
          <w:rFonts w:ascii="Times New Roman" w:hAnsi="Times New Roman" w:cs="Times New Roman"/>
          <w:i/>
          <w:iCs/>
          <w:sz w:val="24"/>
          <w:szCs w:val="24"/>
        </w:rPr>
        <w:t>Revista Académica Institucional de la Universidad San Marcos (RAI): Ciencias Administrativas, Educación y Tecnologías para Latinoamérica</w:t>
      </w:r>
      <w:r w:rsidRPr="004058C5">
        <w:rPr>
          <w:rFonts w:ascii="Times New Roman" w:hAnsi="Times New Roman" w:cs="Times New Roman"/>
          <w:sz w:val="24"/>
          <w:szCs w:val="24"/>
        </w:rPr>
        <w:t xml:space="preserve">, </w:t>
      </w:r>
      <w:r w:rsidRPr="004058C5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4058C5">
        <w:rPr>
          <w:rFonts w:ascii="Times New Roman" w:hAnsi="Times New Roman" w:cs="Times New Roman"/>
          <w:sz w:val="24"/>
          <w:szCs w:val="24"/>
        </w:rPr>
        <w:t xml:space="preserve">(2), 19–21. </w:t>
      </w:r>
      <w:hyperlink r:id="rId7" w:tgtFrame="_new" w:history="1">
        <w:r w:rsidRPr="004058C5">
          <w:rPr>
            <w:rStyle w:val="Hipervnculo"/>
            <w:rFonts w:ascii="Times New Roman" w:hAnsi="Times New Roman" w:cs="Times New Roman"/>
            <w:sz w:val="24"/>
            <w:szCs w:val="24"/>
          </w:rPr>
          <w:t>https://rai.usam.ac.cr/index.php/raiusam/article/view/7/7</w:t>
        </w:r>
      </w:hyperlink>
    </w:p>
    <w:p w14:paraId="2AECFD26" w14:textId="77777777" w:rsidR="004058C5" w:rsidRDefault="004058C5" w:rsidP="0003473A"/>
    <w:p w14:paraId="2DB3A171" w14:textId="77777777" w:rsidR="0003473A" w:rsidRPr="008007C1" w:rsidRDefault="0003473A" w:rsidP="0003473A">
      <w:pPr>
        <w:rPr>
          <w:rFonts w:ascii="Arial" w:hAnsi="Arial" w:cs="Arial"/>
          <w:b/>
          <w:bCs/>
          <w:sz w:val="24"/>
          <w:szCs w:val="24"/>
        </w:rPr>
      </w:pPr>
    </w:p>
    <w:sectPr w:rsidR="0003473A" w:rsidRPr="008007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7B8"/>
    <w:rsid w:val="0000419E"/>
    <w:rsid w:val="0003473A"/>
    <w:rsid w:val="000375FE"/>
    <w:rsid w:val="00037E32"/>
    <w:rsid w:val="000A14D3"/>
    <w:rsid w:val="001A3A2C"/>
    <w:rsid w:val="002D09F3"/>
    <w:rsid w:val="00382560"/>
    <w:rsid w:val="004058C5"/>
    <w:rsid w:val="00420BA2"/>
    <w:rsid w:val="004A3461"/>
    <w:rsid w:val="005252C4"/>
    <w:rsid w:val="00667E2E"/>
    <w:rsid w:val="008007C1"/>
    <w:rsid w:val="00820948"/>
    <w:rsid w:val="0086603B"/>
    <w:rsid w:val="008C281B"/>
    <w:rsid w:val="0091558E"/>
    <w:rsid w:val="00AC43A1"/>
    <w:rsid w:val="00B00B7C"/>
    <w:rsid w:val="00BF0244"/>
    <w:rsid w:val="00E647B8"/>
    <w:rsid w:val="00ED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3D44"/>
  <w15:chartTrackingRefBased/>
  <w15:docId w15:val="{AB180CB3-DEB4-4FA8-9E5A-863951E1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4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4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47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4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47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4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4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4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4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4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4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4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47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47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47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47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47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47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4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4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4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4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4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47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47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47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4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47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47B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37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3473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47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347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i.usam.ac.cr/index.php/raiusam/article/view/7/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5585/remark.v23i4.24963" TargetMode="External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712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Gordillo Clemente</dc:creator>
  <cp:keywords/>
  <dc:description/>
  <cp:lastModifiedBy>Guillermo Carrera</cp:lastModifiedBy>
  <cp:revision>5</cp:revision>
  <dcterms:created xsi:type="dcterms:W3CDTF">2025-09-13T02:39:00Z</dcterms:created>
  <dcterms:modified xsi:type="dcterms:W3CDTF">2025-11-08T02:27:00Z</dcterms:modified>
</cp:coreProperties>
</file>