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C3748" w14:textId="743FDA79" w:rsidR="000C6DF2" w:rsidRPr="00E635A2" w:rsidRDefault="00E1607F" w:rsidP="000C6DF2">
      <w:pPr>
        <w:spacing w:after="44"/>
        <w:rPr>
          <w:rFonts w:ascii="Times New Roman" w:hAnsi="Times New Roman" w:cs="Times New Roman"/>
          <w:sz w:val="24"/>
        </w:rPr>
      </w:pPr>
      <w:r w:rsidRPr="00E635A2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0" wp14:anchorId="0F927DB5" wp14:editId="65131FF6">
            <wp:simplePos x="0" y="0"/>
            <wp:positionH relativeFrom="column">
              <wp:posOffset>5551170</wp:posOffset>
            </wp:positionH>
            <wp:positionV relativeFrom="paragraph">
              <wp:posOffset>0</wp:posOffset>
            </wp:positionV>
            <wp:extent cx="1149985" cy="1631950"/>
            <wp:effectExtent l="0" t="0" r="0" b="0"/>
            <wp:wrapSquare wrapText="bothSides"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519F25" w14:textId="05F07186" w:rsidR="000C6DF2" w:rsidRPr="00E635A2" w:rsidRDefault="000C6DF2" w:rsidP="000C6DF2">
      <w:pPr>
        <w:spacing w:after="4"/>
        <w:jc w:val="center"/>
        <w:rPr>
          <w:rFonts w:ascii="Times New Roman" w:hAnsi="Times New Roman" w:cs="Times New Roman"/>
          <w:sz w:val="24"/>
        </w:rPr>
      </w:pPr>
      <w:r w:rsidRPr="00E635A2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0" wp14:anchorId="400AA742" wp14:editId="5DD51D40">
            <wp:simplePos x="0" y="0"/>
            <wp:positionH relativeFrom="column">
              <wp:posOffset>-330250</wp:posOffset>
            </wp:positionH>
            <wp:positionV relativeFrom="paragraph">
              <wp:posOffset>-329122</wp:posOffset>
            </wp:positionV>
            <wp:extent cx="1150620" cy="1615440"/>
            <wp:effectExtent l="0" t="0" r="0" b="0"/>
            <wp:wrapSquare wrapText="bothSides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35A2">
        <w:rPr>
          <w:rFonts w:ascii="Times New Roman" w:hAnsi="Times New Roman" w:cs="Times New Roman"/>
          <w:sz w:val="24"/>
        </w:rPr>
        <w:t>UNIVERSIDAD JUÁREZ AUTÓNOMA DE TABASCO.</w:t>
      </w:r>
    </w:p>
    <w:p w14:paraId="4E532E0D" w14:textId="77777777" w:rsidR="000C6DF2" w:rsidRPr="00E635A2" w:rsidRDefault="000C6DF2" w:rsidP="000C6DF2">
      <w:pPr>
        <w:spacing w:after="21"/>
        <w:ind w:left="216"/>
        <w:jc w:val="center"/>
        <w:rPr>
          <w:rFonts w:ascii="Times New Roman" w:hAnsi="Times New Roman" w:cs="Times New Roman"/>
          <w:sz w:val="24"/>
        </w:rPr>
      </w:pPr>
    </w:p>
    <w:p w14:paraId="681A79DE" w14:textId="77777777" w:rsidR="000C6DF2" w:rsidRPr="00E635A2" w:rsidRDefault="000C6DF2" w:rsidP="000C6DF2">
      <w:pPr>
        <w:spacing w:after="44"/>
        <w:ind w:left="216"/>
        <w:jc w:val="center"/>
        <w:rPr>
          <w:rFonts w:ascii="Times New Roman" w:hAnsi="Times New Roman" w:cs="Times New Roman"/>
          <w:sz w:val="24"/>
        </w:rPr>
      </w:pPr>
    </w:p>
    <w:p w14:paraId="5AC22EFC" w14:textId="77777777" w:rsidR="000C6DF2" w:rsidRPr="00E635A2" w:rsidRDefault="000C6DF2" w:rsidP="000C6DF2">
      <w:pPr>
        <w:spacing w:after="4"/>
        <w:jc w:val="center"/>
        <w:rPr>
          <w:rFonts w:ascii="Times New Roman" w:hAnsi="Times New Roman" w:cs="Times New Roman"/>
          <w:sz w:val="24"/>
        </w:rPr>
      </w:pPr>
      <w:r w:rsidRPr="00E635A2">
        <w:rPr>
          <w:rFonts w:ascii="Times New Roman" w:hAnsi="Times New Roman" w:cs="Times New Roman"/>
          <w:sz w:val="24"/>
        </w:rPr>
        <w:t>División Académica De Ciencias Económico Administrativas.</w:t>
      </w:r>
    </w:p>
    <w:p w14:paraId="6691649E" w14:textId="77777777" w:rsidR="000C6DF2" w:rsidRPr="00E635A2" w:rsidRDefault="000C6DF2" w:rsidP="000C6DF2">
      <w:pPr>
        <w:spacing w:after="0"/>
        <w:ind w:left="276"/>
        <w:jc w:val="center"/>
        <w:rPr>
          <w:rFonts w:ascii="Times New Roman" w:hAnsi="Times New Roman" w:cs="Times New Roman"/>
          <w:sz w:val="24"/>
        </w:rPr>
      </w:pPr>
    </w:p>
    <w:p w14:paraId="2616295A" w14:textId="77777777" w:rsidR="000C6DF2" w:rsidRDefault="000C6DF2" w:rsidP="000C6DF2">
      <w:pPr>
        <w:spacing w:after="45"/>
        <w:rPr>
          <w:rFonts w:ascii="Times New Roman" w:hAnsi="Times New Roman" w:cs="Times New Roman"/>
          <w:sz w:val="24"/>
        </w:rPr>
      </w:pPr>
    </w:p>
    <w:p w14:paraId="5FE156C8" w14:textId="309F43E4" w:rsidR="000C6DF2" w:rsidRPr="006E6201" w:rsidRDefault="00E1607F" w:rsidP="00E1607F">
      <w:pPr>
        <w:spacing w:after="45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                                    </w:t>
      </w:r>
      <w:r w:rsidR="000C6DF2" w:rsidRPr="006E6201">
        <w:rPr>
          <w:rFonts w:ascii="Times New Roman" w:hAnsi="Times New Roman" w:cs="Times New Roman"/>
          <w:b/>
          <w:bCs/>
          <w:sz w:val="24"/>
        </w:rPr>
        <w:t>Actividad 12</w:t>
      </w:r>
    </w:p>
    <w:p w14:paraId="55936207" w14:textId="35036FB6" w:rsidR="000C6DF2" w:rsidRDefault="000C6DF2" w:rsidP="00E1607F">
      <w:pPr>
        <w:spacing w:after="45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Dossier</w:t>
      </w:r>
    </w:p>
    <w:p w14:paraId="561BC5A8" w14:textId="77777777" w:rsidR="006412DD" w:rsidRPr="006412DD" w:rsidRDefault="006412DD" w:rsidP="00E1607F">
      <w:pPr>
        <w:spacing w:after="45"/>
        <w:jc w:val="center"/>
        <w:rPr>
          <w:rFonts w:ascii="Times New Roman" w:hAnsi="Times New Roman" w:cs="Times New Roman"/>
          <w:sz w:val="24"/>
        </w:rPr>
      </w:pPr>
      <w:r w:rsidRPr="006412DD">
        <w:rPr>
          <w:rFonts w:ascii="Times New Roman" w:hAnsi="Times New Roman" w:cs="Times New Roman"/>
          <w:sz w:val="24"/>
        </w:rPr>
        <w:t>Microempresario:</w:t>
      </w:r>
    </w:p>
    <w:p w14:paraId="027AA9B5" w14:textId="22B0CF98" w:rsidR="006412DD" w:rsidRDefault="006412DD" w:rsidP="00E1607F">
      <w:pPr>
        <w:spacing w:after="45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Mauricio </w:t>
      </w:r>
      <w:r w:rsidR="00470100">
        <w:rPr>
          <w:rFonts w:ascii="Times New Roman" w:hAnsi="Times New Roman" w:cs="Times New Roman"/>
          <w:b/>
          <w:bCs/>
          <w:sz w:val="24"/>
        </w:rPr>
        <w:t>Pérez</w:t>
      </w:r>
      <w:r>
        <w:rPr>
          <w:rFonts w:ascii="Times New Roman" w:hAnsi="Times New Roman" w:cs="Times New Roman"/>
          <w:b/>
          <w:bCs/>
          <w:sz w:val="24"/>
        </w:rPr>
        <w:t xml:space="preserve"> Gallegos</w:t>
      </w:r>
    </w:p>
    <w:p w14:paraId="7662C092" w14:textId="77777777" w:rsidR="006412DD" w:rsidRPr="006412DD" w:rsidRDefault="006412DD" w:rsidP="006412DD">
      <w:pPr>
        <w:spacing w:after="45"/>
        <w:jc w:val="center"/>
        <w:rPr>
          <w:rFonts w:ascii="Times New Roman" w:hAnsi="Times New Roman" w:cs="Times New Roman"/>
          <w:b/>
          <w:bCs/>
          <w:sz w:val="24"/>
        </w:rPr>
      </w:pPr>
    </w:p>
    <w:p w14:paraId="36CD38E8" w14:textId="77777777" w:rsidR="006412DD" w:rsidRPr="006412DD" w:rsidRDefault="006412DD" w:rsidP="006412DD">
      <w:pPr>
        <w:spacing w:after="45"/>
        <w:jc w:val="center"/>
        <w:rPr>
          <w:rFonts w:ascii="Times New Roman" w:hAnsi="Times New Roman" w:cs="Times New Roman"/>
          <w:sz w:val="24"/>
        </w:rPr>
      </w:pPr>
      <w:r w:rsidRPr="006412DD">
        <w:rPr>
          <w:rFonts w:ascii="Times New Roman" w:hAnsi="Times New Roman" w:cs="Times New Roman"/>
          <w:sz w:val="24"/>
        </w:rPr>
        <w:t>Giro del negocio:</w:t>
      </w:r>
    </w:p>
    <w:p w14:paraId="4C059305" w14:textId="4582A00B" w:rsidR="006412DD" w:rsidRPr="006412DD" w:rsidRDefault="006412DD" w:rsidP="006412DD">
      <w:pPr>
        <w:spacing w:after="45"/>
        <w:jc w:val="center"/>
        <w:rPr>
          <w:rFonts w:ascii="Times New Roman" w:hAnsi="Times New Roman" w:cs="Times New Roman"/>
          <w:sz w:val="24"/>
        </w:rPr>
      </w:pPr>
      <w:r w:rsidRPr="006412DD">
        <w:rPr>
          <w:rFonts w:ascii="Times New Roman" w:hAnsi="Times New Roman" w:cs="Times New Roman"/>
          <w:sz w:val="24"/>
        </w:rPr>
        <w:t>Restaurante y pescadería familiar</w:t>
      </w:r>
    </w:p>
    <w:p w14:paraId="34137618" w14:textId="77777777" w:rsidR="000C6DF2" w:rsidRPr="00E635A2" w:rsidRDefault="000C6DF2" w:rsidP="000C6DF2">
      <w:pPr>
        <w:spacing w:after="48"/>
        <w:rPr>
          <w:rFonts w:ascii="Times New Roman" w:hAnsi="Times New Roman" w:cs="Times New Roman"/>
          <w:sz w:val="24"/>
        </w:rPr>
      </w:pPr>
    </w:p>
    <w:p w14:paraId="69A64983" w14:textId="77777777" w:rsidR="000C6DF2" w:rsidRPr="00E635A2" w:rsidRDefault="000C6DF2" w:rsidP="000C6DF2">
      <w:pPr>
        <w:spacing w:after="0"/>
        <w:ind w:left="71" w:right="115"/>
        <w:jc w:val="center"/>
        <w:rPr>
          <w:rFonts w:ascii="Times New Roman" w:hAnsi="Times New Roman" w:cs="Times New Roman"/>
          <w:sz w:val="24"/>
        </w:rPr>
      </w:pPr>
      <w:r w:rsidRPr="00E635A2">
        <w:rPr>
          <w:rFonts w:ascii="Times New Roman" w:eastAsia="Times New Roman" w:hAnsi="Times New Roman" w:cs="Times New Roman"/>
          <w:b/>
          <w:sz w:val="24"/>
        </w:rPr>
        <w:t>Licenciatura en Mercadotecnia.</w:t>
      </w:r>
    </w:p>
    <w:p w14:paraId="2B5F1BC7" w14:textId="77777777" w:rsidR="000C6DF2" w:rsidRPr="00E635A2" w:rsidRDefault="000C6DF2" w:rsidP="000C6DF2">
      <w:pPr>
        <w:spacing w:after="47"/>
        <w:ind w:left="183"/>
        <w:jc w:val="center"/>
        <w:rPr>
          <w:rFonts w:ascii="Times New Roman" w:hAnsi="Times New Roman" w:cs="Times New Roman"/>
          <w:sz w:val="24"/>
        </w:rPr>
      </w:pPr>
    </w:p>
    <w:p w14:paraId="7AB97E6D" w14:textId="77777777" w:rsidR="000C6DF2" w:rsidRPr="00E635A2" w:rsidRDefault="000C6DF2" w:rsidP="000C6DF2">
      <w:pPr>
        <w:spacing w:after="252"/>
        <w:ind w:left="22" w:right="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6E6201">
        <w:rPr>
          <w:rFonts w:ascii="Times New Roman" w:eastAsia="Times New Roman" w:hAnsi="Times New Roman" w:cs="Times New Roman"/>
          <w:b/>
          <w:sz w:val="24"/>
        </w:rPr>
        <w:t>Elaborado por:</w:t>
      </w:r>
    </w:p>
    <w:p w14:paraId="39341355" w14:textId="77777777" w:rsidR="000C6DF2" w:rsidRPr="00E635A2" w:rsidRDefault="000C6DF2" w:rsidP="000C6DF2">
      <w:pPr>
        <w:spacing w:after="252"/>
        <w:ind w:left="22" w:right="9"/>
        <w:jc w:val="center"/>
        <w:rPr>
          <w:rFonts w:ascii="Times New Roman" w:hAnsi="Times New Roman" w:cs="Times New Roman"/>
          <w:sz w:val="24"/>
        </w:rPr>
      </w:pPr>
      <w:r w:rsidRPr="00E635A2">
        <w:rPr>
          <w:rFonts w:ascii="Times New Roman" w:hAnsi="Times New Roman" w:cs="Times New Roman"/>
          <w:sz w:val="24"/>
        </w:rPr>
        <w:t>Guillermo Carrera Domínguez</w:t>
      </w:r>
    </w:p>
    <w:p w14:paraId="1DD687E9" w14:textId="77777777" w:rsidR="000C6DF2" w:rsidRPr="00A46CF6" w:rsidRDefault="000C6DF2" w:rsidP="000C6DF2">
      <w:pPr>
        <w:spacing w:before="120" w:after="120" w:line="336" w:lineRule="auto"/>
        <w:jc w:val="center"/>
        <w:rPr>
          <w:sz w:val="20"/>
          <w:szCs w:val="20"/>
        </w:rPr>
      </w:pPr>
      <w:r w:rsidRPr="00A46CF6">
        <w:rPr>
          <w:rFonts w:ascii="Times New Roman" w:eastAsia="Times New Roman" w:hAnsi="Times New Roman" w:cs="Times New Roman"/>
          <w:sz w:val="24"/>
        </w:rPr>
        <w:t xml:space="preserve">Gordillo Clemente Mónica </w:t>
      </w:r>
    </w:p>
    <w:p w14:paraId="4A28BBED" w14:textId="77777777" w:rsidR="000C6DF2" w:rsidRPr="00A46CF6" w:rsidRDefault="000C6DF2" w:rsidP="000C6DF2">
      <w:pPr>
        <w:spacing w:before="120" w:after="120" w:line="336" w:lineRule="auto"/>
        <w:jc w:val="center"/>
        <w:rPr>
          <w:sz w:val="20"/>
          <w:szCs w:val="20"/>
        </w:rPr>
      </w:pPr>
      <w:r w:rsidRPr="00A46CF6">
        <w:rPr>
          <w:rFonts w:ascii="Times New Roman" w:eastAsia="Times New Roman" w:hAnsi="Times New Roman" w:cs="Times New Roman"/>
          <w:sz w:val="24"/>
        </w:rPr>
        <w:t xml:space="preserve"> Herrera Cruz Carolina  </w:t>
      </w:r>
    </w:p>
    <w:p w14:paraId="17BE5B7A" w14:textId="77777777" w:rsidR="000C6DF2" w:rsidRPr="00A46CF6" w:rsidRDefault="000C6DF2" w:rsidP="000C6DF2">
      <w:pPr>
        <w:spacing w:before="120" w:after="120" w:line="336" w:lineRule="auto"/>
        <w:jc w:val="center"/>
        <w:rPr>
          <w:sz w:val="20"/>
          <w:szCs w:val="20"/>
        </w:rPr>
      </w:pPr>
      <w:r w:rsidRPr="00A46CF6">
        <w:rPr>
          <w:rFonts w:ascii="Times New Roman" w:eastAsia="Times New Roman" w:hAnsi="Times New Roman" w:cs="Times New Roman"/>
          <w:sz w:val="24"/>
        </w:rPr>
        <w:t>Ramírez Reyes Christopher</w:t>
      </w:r>
    </w:p>
    <w:p w14:paraId="7CC80BC4" w14:textId="77777777" w:rsidR="000C6DF2" w:rsidRDefault="000C6DF2" w:rsidP="000C6DF2">
      <w:pPr>
        <w:spacing w:after="48"/>
        <w:jc w:val="center"/>
        <w:rPr>
          <w:rFonts w:ascii="Times New Roman" w:eastAsia="Times New Roman" w:hAnsi="Times New Roman" w:cs="Times New Roman"/>
        </w:rPr>
      </w:pPr>
      <w:r w:rsidRPr="00A46CF6">
        <w:rPr>
          <w:rFonts w:ascii="Times New Roman" w:eastAsia="Times New Roman" w:hAnsi="Times New Roman" w:cs="Times New Roman"/>
          <w:sz w:val="24"/>
        </w:rPr>
        <w:t>Reyes León Gerardo</w:t>
      </w:r>
    </w:p>
    <w:p w14:paraId="2178641A" w14:textId="77777777" w:rsidR="000C6DF2" w:rsidRPr="00A46CF6" w:rsidRDefault="000C6DF2" w:rsidP="000C6DF2">
      <w:pPr>
        <w:spacing w:after="48"/>
        <w:rPr>
          <w:rFonts w:ascii="Times New Roman" w:hAnsi="Times New Roman" w:cs="Times New Roman"/>
          <w:szCs w:val="20"/>
        </w:rPr>
      </w:pPr>
    </w:p>
    <w:p w14:paraId="22A503B4" w14:textId="77777777" w:rsidR="000C6DF2" w:rsidRDefault="000C6DF2" w:rsidP="000C6DF2">
      <w:pPr>
        <w:spacing w:after="0"/>
        <w:ind w:left="7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6201">
        <w:rPr>
          <w:rFonts w:ascii="Times New Roman" w:eastAsia="Times New Roman" w:hAnsi="Times New Roman" w:cs="Times New Roman"/>
          <w:b/>
          <w:sz w:val="24"/>
        </w:rPr>
        <w:t>Materia:</w:t>
      </w:r>
      <w:r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                                                                       </w:t>
      </w:r>
      <w:r w:rsidRPr="00A46CF6">
        <w:rPr>
          <w:rFonts w:ascii="Times New Roman" w:eastAsia="Times New Roman" w:hAnsi="Times New Roman" w:cs="Times New Roman"/>
          <w:sz w:val="24"/>
        </w:rPr>
        <w:t>Mercadotecnia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de servicios  </w:t>
      </w:r>
    </w:p>
    <w:p w14:paraId="2F8BC418" w14:textId="77777777" w:rsidR="000C6DF2" w:rsidRPr="00A46CF6" w:rsidRDefault="000C6DF2" w:rsidP="000C6DF2">
      <w:pPr>
        <w:spacing w:after="0"/>
        <w:ind w:left="70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1FEE8CEF" w14:textId="4F4C3F98" w:rsidR="000C6DF2" w:rsidRDefault="000C6DF2" w:rsidP="000C6DF2">
      <w:pPr>
        <w:spacing w:after="44"/>
        <w:ind w:left="71" w:right="53"/>
        <w:jc w:val="center"/>
        <w:rPr>
          <w:rFonts w:ascii="Times New Roman" w:eastAsia="Times New Roman" w:hAnsi="Times New Roman" w:cs="Times New Roman"/>
        </w:rPr>
      </w:pPr>
      <w:r w:rsidRPr="006E6201">
        <w:rPr>
          <w:rFonts w:ascii="Times New Roman" w:eastAsia="Times New Roman" w:hAnsi="Times New Roman" w:cs="Times New Roman"/>
          <w:b/>
          <w:sz w:val="24"/>
        </w:rPr>
        <w:t>Docente:</w:t>
      </w:r>
      <w:r w:rsidRPr="0071491F">
        <w:rPr>
          <w:rFonts w:ascii="Times New Roman" w:eastAsia="Times New Roman" w:hAnsi="Times New Roman" w:cs="Times New Roman"/>
          <w:b/>
          <w:sz w:val="24"/>
        </w:rPr>
        <w:t xml:space="preserve">                                                                                                                                          </w:t>
      </w:r>
      <w:r w:rsidRPr="00A46CF6">
        <w:rPr>
          <w:rFonts w:ascii="Times New Roman" w:eastAsia="Times New Roman" w:hAnsi="Times New Roman" w:cs="Times New Roman"/>
          <w:b/>
          <w:bCs/>
          <w:sz w:val="24"/>
        </w:rPr>
        <w:t>Dra. Minerva Camacho Javier</w:t>
      </w:r>
      <w:r w:rsidRPr="00A46CF6">
        <w:rPr>
          <w:rFonts w:ascii="Times New Roman" w:eastAsia="Times New Roman" w:hAnsi="Times New Roman" w:cs="Times New Roman"/>
        </w:rPr>
        <w:t xml:space="preserve"> </w:t>
      </w:r>
    </w:p>
    <w:p w14:paraId="1DA179DA" w14:textId="77777777" w:rsidR="000C6DF2" w:rsidRPr="0071491F" w:rsidRDefault="000C6DF2" w:rsidP="000C6DF2">
      <w:pPr>
        <w:spacing w:after="44"/>
        <w:ind w:left="71" w:right="53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6CC6F8B" w14:textId="77777777" w:rsidR="000C6DF2" w:rsidRDefault="000C6DF2" w:rsidP="000C6DF2">
      <w:pPr>
        <w:spacing w:before="120" w:after="120" w:line="336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A46CF6">
        <w:rPr>
          <w:rFonts w:ascii="Times New Roman" w:eastAsia="Times New Roman Bold" w:hAnsi="Times New Roman" w:cs="Times New Roman"/>
          <w:b/>
          <w:bCs/>
          <w:sz w:val="24"/>
        </w:rPr>
        <w:t xml:space="preserve">Ciclo: </w:t>
      </w: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</w:t>
      </w:r>
      <w:r w:rsidRPr="00A46CF6">
        <w:rPr>
          <w:rFonts w:ascii="Times New Roman" w:eastAsia="Times New Roman" w:hAnsi="Times New Roman" w:cs="Times New Roman"/>
          <w:sz w:val="24"/>
        </w:rPr>
        <w:t>Agosto 2025–Febrero 202</w:t>
      </w:r>
      <w:r>
        <w:rPr>
          <w:rFonts w:ascii="Times New Roman" w:eastAsia="Times New Roman" w:hAnsi="Times New Roman" w:cs="Times New Roman"/>
          <w:sz w:val="24"/>
        </w:rPr>
        <w:t>6</w:t>
      </w:r>
      <w:r w:rsidRPr="00A46CF6">
        <w:rPr>
          <w:rFonts w:ascii="Times New Roman" w:eastAsia="Times New Roman" w:hAnsi="Times New Roman" w:cs="Times New Roman"/>
          <w:sz w:val="24"/>
        </w:rPr>
        <w:t xml:space="preserve"> </w:t>
      </w:r>
    </w:p>
    <w:p w14:paraId="7BE00F0B" w14:textId="77777777" w:rsidR="000C6DF2" w:rsidRPr="00A46CF6" w:rsidRDefault="000C6DF2" w:rsidP="000C6DF2">
      <w:pPr>
        <w:spacing w:before="120" w:after="120" w:line="336" w:lineRule="auto"/>
        <w:jc w:val="center"/>
        <w:rPr>
          <w:rFonts w:ascii="Times New Roman" w:hAnsi="Times New Roman" w:cs="Times New Roman"/>
          <w:sz w:val="24"/>
        </w:rPr>
      </w:pPr>
    </w:p>
    <w:p w14:paraId="5DAE1A3F" w14:textId="567D7600" w:rsidR="000C6DF2" w:rsidRPr="00E635A2" w:rsidRDefault="000C6DF2" w:rsidP="000C6DF2">
      <w:pPr>
        <w:spacing w:after="4"/>
        <w:jc w:val="center"/>
        <w:rPr>
          <w:rFonts w:ascii="Times New Roman" w:hAnsi="Times New Roman" w:cs="Times New Roman"/>
          <w:sz w:val="24"/>
        </w:rPr>
      </w:pPr>
      <w:r w:rsidRPr="00E635A2">
        <w:rPr>
          <w:rFonts w:ascii="Times New Roman" w:hAnsi="Times New Roman" w:cs="Times New Roman"/>
          <w:sz w:val="24"/>
        </w:rPr>
        <w:t xml:space="preserve">VILLAHERMOSA, TABASCO.                                     </w:t>
      </w:r>
      <w:r>
        <w:rPr>
          <w:rFonts w:ascii="Times New Roman" w:hAnsi="Times New Roman" w:cs="Times New Roman"/>
          <w:sz w:val="24"/>
        </w:rPr>
        <w:t>15 DE NOVIEMBRE DEL 2025</w:t>
      </w:r>
    </w:p>
    <w:p w14:paraId="7B31C976" w14:textId="77777777" w:rsidR="000C6DF2" w:rsidRPr="003F4D4D" w:rsidRDefault="000C6DF2" w:rsidP="000C6DF2">
      <w:pPr>
        <w:spacing w:after="0"/>
        <w:rPr>
          <w:sz w:val="75"/>
        </w:rPr>
        <w:sectPr w:rsidR="000C6DF2" w:rsidRPr="003F4D4D" w:rsidSect="000C6DF2">
          <w:footerReference w:type="default" r:id="rId10"/>
          <w:pgSz w:w="12240" w:h="15840" w:code="1"/>
          <w:pgMar w:top="1440" w:right="1440" w:bottom="1440" w:left="1266" w:header="720" w:footer="720" w:gutter="0"/>
          <w:cols w:space="720"/>
          <w:docGrid w:linePitch="299"/>
        </w:sectPr>
      </w:pPr>
    </w:p>
    <w:p w14:paraId="5A7E4D9D" w14:textId="77777777" w:rsidR="00470100" w:rsidRPr="00470100" w:rsidRDefault="00470100" w:rsidP="00746D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0100">
        <w:rPr>
          <w:rFonts w:ascii="Times New Roman" w:hAnsi="Times New Roman" w:cs="Times New Roman"/>
          <w:b/>
          <w:bCs/>
          <w:sz w:val="28"/>
          <w:szCs w:val="28"/>
        </w:rPr>
        <w:lastRenderedPageBreak/>
        <w:t>ÍNDICE</w:t>
      </w:r>
    </w:p>
    <w:p w14:paraId="267C9F8D" w14:textId="122F71C4" w:rsidR="00932C88" w:rsidRPr="00746DDB" w:rsidRDefault="00932C88" w:rsidP="000C6DF2">
      <w:pPr>
        <w:rPr>
          <w:rFonts w:ascii="Times New Roman" w:hAnsi="Times New Roman" w:cs="Times New Roman"/>
          <w:sz w:val="24"/>
        </w:rPr>
      </w:pPr>
    </w:p>
    <w:sdt>
      <w:sdtPr>
        <w:id w:val="890778929"/>
        <w:docPartObj>
          <w:docPartGallery w:val="Table of Contents"/>
          <w:docPartUnique/>
        </w:docPartObj>
      </w:sdtPr>
      <w:sdtEndPr>
        <w:rPr>
          <w:rFonts w:ascii="Calibri" w:eastAsia="Calibri" w:hAnsi="Calibri" w:cs="Calibri"/>
          <w:b/>
          <w:bCs/>
          <w:color w:val="000000"/>
          <w:kern w:val="2"/>
          <w:sz w:val="22"/>
          <w:szCs w:val="24"/>
          <w14:ligatures w14:val="standardContextual"/>
        </w:rPr>
      </w:sdtEndPr>
      <w:sdtContent>
        <w:p w14:paraId="3D2E97E0" w14:textId="7FF91064" w:rsidR="006E6201" w:rsidRDefault="006E6201">
          <w:pPr>
            <w:pStyle w:val="TtuloTDC"/>
          </w:pPr>
        </w:p>
        <w:p w14:paraId="4CA4B12A" w14:textId="1E565EB7" w:rsidR="006E6201" w:rsidRDefault="006E6201">
          <w:pPr>
            <w:pStyle w:val="TDC1"/>
            <w:tabs>
              <w:tab w:val="right" w:leader="dot" w:pos="8828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4102955" w:history="1">
            <w:r w:rsidRPr="00E02988">
              <w:rPr>
                <w:rStyle w:val="Hipervnculo"/>
                <w:rFonts w:ascii="Times New Roman" w:hAnsi="Times New Roman" w:cs="Times New Roman"/>
                <w:noProof/>
              </w:rPr>
              <w:t>INTRODUCCIÓN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_Toc214102955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46E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D82E1" w14:textId="280FB196" w:rsidR="006E6201" w:rsidRDefault="006E6201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14102956" w:history="1">
            <w:r w:rsidRPr="00E02988">
              <w:rPr>
                <w:rStyle w:val="Hipervnculo"/>
                <w:rFonts w:ascii="Times New Roman" w:hAnsi="Times New Roman" w:cs="Times New Roman"/>
                <w:noProof/>
              </w:rPr>
              <w:t>DESARROLLO DEL PROYECTO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_Toc214102956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46E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02DDCA" w14:textId="4C9A203E" w:rsidR="006E6201" w:rsidRDefault="006E6201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14102957" w:history="1">
            <w:r w:rsidRPr="00E02988">
              <w:rPr>
                <w:rStyle w:val="Hipervnculo"/>
                <w:rFonts w:ascii="Times New Roman" w:hAnsi="Times New Roman" w:cs="Times New Roman"/>
                <w:noProof/>
              </w:rPr>
              <w:t>CONCLUSIÓN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_Toc214102957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46E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033F02" w14:textId="0B296990" w:rsidR="006E6201" w:rsidRDefault="006E6201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14102958" w:history="1">
            <w:r w:rsidRPr="00E02988">
              <w:rPr>
                <w:rStyle w:val="Hipervnculo"/>
                <w:rFonts w:ascii="Times New Roman" w:hAnsi="Times New Roman" w:cs="Times New Roman"/>
                <w:b/>
                <w:bCs/>
                <w:noProof/>
                <w:lang w:val="en-US"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_Toc214102958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46E9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952B81" w14:textId="3ACC8C12" w:rsidR="006E6201" w:rsidRDefault="006E6201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14102959" w:history="1">
            <w:r w:rsidRPr="00E02988">
              <w:rPr>
                <w:rStyle w:val="Hipervnculo"/>
                <w:rFonts w:ascii="Times New Roman" w:hAnsi="Times New Roman" w:cs="Times New Roman"/>
                <w:noProof/>
                <w:lang w:val="en-US"/>
              </w:rPr>
              <w:t>Referencias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_Toc214102959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46E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B2F6C3" w14:textId="6193167E" w:rsidR="006E6201" w:rsidRDefault="006E6201">
          <w:pPr>
            <w:pStyle w:val="TDC1"/>
            <w:tabs>
              <w:tab w:val="right" w:leader="dot" w:pos="8828"/>
            </w:tabs>
            <w:rPr>
              <w:noProof/>
            </w:rPr>
          </w:pPr>
          <w:hyperlink w:anchor="_Toc214102960" w:history="1">
            <w:r w:rsidRPr="00E02988">
              <w:rPr>
                <w:rStyle w:val="Hipervnculo"/>
                <w:rFonts w:ascii="Times New Roman" w:hAnsi="Times New Roman" w:cs="Times New Roman"/>
                <w:noProof/>
              </w:rPr>
              <w:t>Video (link)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_Toc214102960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46E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853176" w14:textId="3EFF69EA" w:rsidR="006E6201" w:rsidRDefault="006E6201">
          <w:r>
            <w:rPr>
              <w:b/>
              <w:bCs/>
            </w:rPr>
            <w:fldChar w:fldCharType="end"/>
          </w:r>
        </w:p>
      </w:sdtContent>
    </w:sdt>
    <w:p w14:paraId="34716F18" w14:textId="77777777" w:rsidR="00470100" w:rsidRPr="00746DDB" w:rsidRDefault="00470100" w:rsidP="000C6DF2">
      <w:pPr>
        <w:rPr>
          <w:rFonts w:ascii="Times New Roman" w:hAnsi="Times New Roman" w:cs="Times New Roman"/>
          <w:sz w:val="24"/>
        </w:rPr>
      </w:pPr>
    </w:p>
    <w:p w14:paraId="1BA0CC6E" w14:textId="77777777" w:rsidR="00470100" w:rsidRPr="00746DDB" w:rsidRDefault="00470100" w:rsidP="000C6DF2">
      <w:pPr>
        <w:rPr>
          <w:rFonts w:ascii="Times New Roman" w:hAnsi="Times New Roman" w:cs="Times New Roman"/>
          <w:sz w:val="24"/>
        </w:rPr>
      </w:pPr>
    </w:p>
    <w:p w14:paraId="660C53AB" w14:textId="77777777" w:rsidR="00470100" w:rsidRPr="00746DDB" w:rsidRDefault="00470100" w:rsidP="000C6DF2">
      <w:pPr>
        <w:rPr>
          <w:rFonts w:ascii="Times New Roman" w:hAnsi="Times New Roman" w:cs="Times New Roman"/>
          <w:sz w:val="24"/>
        </w:rPr>
      </w:pPr>
    </w:p>
    <w:p w14:paraId="559714B6" w14:textId="77777777" w:rsidR="00470100" w:rsidRPr="00746DDB" w:rsidRDefault="00470100" w:rsidP="000C6DF2">
      <w:pPr>
        <w:rPr>
          <w:rFonts w:ascii="Times New Roman" w:hAnsi="Times New Roman" w:cs="Times New Roman"/>
          <w:sz w:val="24"/>
        </w:rPr>
      </w:pPr>
    </w:p>
    <w:p w14:paraId="18CF9F04" w14:textId="77777777" w:rsidR="00470100" w:rsidRPr="00746DDB" w:rsidRDefault="00470100" w:rsidP="000C6DF2">
      <w:pPr>
        <w:rPr>
          <w:rFonts w:ascii="Times New Roman" w:hAnsi="Times New Roman" w:cs="Times New Roman"/>
          <w:sz w:val="24"/>
        </w:rPr>
      </w:pPr>
    </w:p>
    <w:p w14:paraId="4D3DE8ED" w14:textId="77777777" w:rsidR="00470100" w:rsidRPr="00746DDB" w:rsidRDefault="00470100" w:rsidP="000C6DF2">
      <w:pPr>
        <w:rPr>
          <w:rFonts w:ascii="Times New Roman" w:hAnsi="Times New Roman" w:cs="Times New Roman"/>
          <w:sz w:val="24"/>
        </w:rPr>
      </w:pPr>
    </w:p>
    <w:p w14:paraId="1A8244BA" w14:textId="77777777" w:rsidR="00470100" w:rsidRPr="00746DDB" w:rsidRDefault="00470100" w:rsidP="000C6DF2">
      <w:pPr>
        <w:rPr>
          <w:rFonts w:ascii="Times New Roman" w:hAnsi="Times New Roman" w:cs="Times New Roman"/>
          <w:sz w:val="24"/>
        </w:rPr>
      </w:pPr>
    </w:p>
    <w:p w14:paraId="372AA842" w14:textId="77777777" w:rsidR="00470100" w:rsidRPr="00746DDB" w:rsidRDefault="00470100" w:rsidP="000C6DF2">
      <w:pPr>
        <w:rPr>
          <w:rFonts w:ascii="Times New Roman" w:hAnsi="Times New Roman" w:cs="Times New Roman"/>
          <w:sz w:val="24"/>
        </w:rPr>
      </w:pPr>
    </w:p>
    <w:p w14:paraId="78B8BE41" w14:textId="77777777" w:rsidR="00E96185" w:rsidRDefault="00E96185" w:rsidP="000C6DF2">
      <w:pPr>
        <w:rPr>
          <w:rFonts w:ascii="Times New Roman" w:hAnsi="Times New Roman" w:cs="Times New Roman"/>
          <w:sz w:val="24"/>
        </w:rPr>
      </w:pPr>
    </w:p>
    <w:p w14:paraId="3E8E602D" w14:textId="77777777" w:rsidR="00E96185" w:rsidRPr="00746DDB" w:rsidRDefault="00E96185" w:rsidP="000C6DF2">
      <w:pPr>
        <w:rPr>
          <w:rFonts w:ascii="Times New Roman" w:hAnsi="Times New Roman" w:cs="Times New Roman"/>
          <w:sz w:val="24"/>
        </w:rPr>
      </w:pPr>
    </w:p>
    <w:p w14:paraId="540E2700" w14:textId="66046C16" w:rsidR="00470100" w:rsidRDefault="00470100" w:rsidP="00470100">
      <w:pPr>
        <w:rPr>
          <w:rFonts w:ascii="Times New Roman" w:hAnsi="Times New Roman" w:cs="Times New Roman"/>
          <w:sz w:val="24"/>
        </w:rPr>
      </w:pPr>
    </w:p>
    <w:p w14:paraId="079CA086" w14:textId="77777777" w:rsidR="00E1607F" w:rsidRDefault="00E1607F" w:rsidP="00470100">
      <w:pPr>
        <w:rPr>
          <w:rFonts w:ascii="Times New Roman" w:hAnsi="Times New Roman" w:cs="Times New Roman"/>
          <w:sz w:val="24"/>
        </w:rPr>
      </w:pPr>
    </w:p>
    <w:p w14:paraId="5168C552" w14:textId="77777777" w:rsidR="00E1607F" w:rsidRDefault="00E1607F" w:rsidP="00470100">
      <w:pPr>
        <w:rPr>
          <w:rFonts w:ascii="Times New Roman" w:hAnsi="Times New Roman" w:cs="Times New Roman"/>
          <w:sz w:val="24"/>
        </w:rPr>
      </w:pPr>
    </w:p>
    <w:p w14:paraId="48CBC4EE" w14:textId="77777777" w:rsidR="00E1607F" w:rsidRDefault="00E1607F" w:rsidP="00470100">
      <w:pPr>
        <w:rPr>
          <w:rFonts w:ascii="Times New Roman" w:hAnsi="Times New Roman" w:cs="Times New Roman"/>
          <w:sz w:val="24"/>
        </w:rPr>
      </w:pPr>
    </w:p>
    <w:p w14:paraId="4EE4E6BA" w14:textId="77777777" w:rsidR="00E1607F" w:rsidRDefault="00E1607F" w:rsidP="00470100">
      <w:pPr>
        <w:rPr>
          <w:rFonts w:ascii="Times New Roman" w:hAnsi="Times New Roman" w:cs="Times New Roman"/>
          <w:sz w:val="24"/>
        </w:rPr>
      </w:pPr>
    </w:p>
    <w:p w14:paraId="52A5F9DF" w14:textId="77777777" w:rsidR="00E1607F" w:rsidRDefault="00E1607F" w:rsidP="00470100">
      <w:pPr>
        <w:rPr>
          <w:rFonts w:ascii="Times New Roman" w:hAnsi="Times New Roman" w:cs="Times New Roman"/>
          <w:sz w:val="24"/>
        </w:rPr>
      </w:pPr>
    </w:p>
    <w:p w14:paraId="4EA96873" w14:textId="77777777" w:rsidR="00E1607F" w:rsidRDefault="00E1607F" w:rsidP="00470100">
      <w:pPr>
        <w:rPr>
          <w:rFonts w:ascii="Times New Roman" w:hAnsi="Times New Roman" w:cs="Times New Roman"/>
          <w:sz w:val="24"/>
        </w:rPr>
      </w:pPr>
    </w:p>
    <w:p w14:paraId="02BE7D6A" w14:textId="77777777" w:rsidR="00E1607F" w:rsidRPr="00746DDB" w:rsidRDefault="00E1607F" w:rsidP="00470100">
      <w:pPr>
        <w:rPr>
          <w:rFonts w:ascii="Times New Roman" w:hAnsi="Times New Roman" w:cs="Times New Roman"/>
          <w:sz w:val="24"/>
        </w:rPr>
      </w:pPr>
    </w:p>
    <w:p w14:paraId="1F04F750" w14:textId="77777777" w:rsidR="00470100" w:rsidRPr="006E6201" w:rsidRDefault="00470100" w:rsidP="006E6201">
      <w:pPr>
        <w:pStyle w:val="Ttulo1"/>
        <w:jc w:val="center"/>
        <w:rPr>
          <w:rFonts w:ascii="Times New Roman" w:hAnsi="Times New Roman" w:cs="Times New Roman"/>
        </w:rPr>
      </w:pPr>
      <w:bookmarkStart w:id="0" w:name="_Toc214102955"/>
      <w:r w:rsidRPr="006E6201">
        <w:rPr>
          <w:rFonts w:ascii="Times New Roman" w:hAnsi="Times New Roman" w:cs="Times New Roman"/>
        </w:rPr>
        <w:lastRenderedPageBreak/>
        <w:t>INTRODUCCIÓN</w:t>
      </w:r>
      <w:bookmarkEnd w:id="0"/>
    </w:p>
    <w:p w14:paraId="1C908624" w14:textId="77777777" w:rsidR="00470100" w:rsidRPr="00470100" w:rsidRDefault="00470100" w:rsidP="00470100">
      <w:pPr>
        <w:rPr>
          <w:rFonts w:ascii="Times New Roman" w:hAnsi="Times New Roman" w:cs="Times New Roman"/>
          <w:sz w:val="24"/>
        </w:rPr>
      </w:pPr>
      <w:r w:rsidRPr="00470100">
        <w:rPr>
          <w:rFonts w:ascii="Times New Roman" w:hAnsi="Times New Roman" w:cs="Times New Roman"/>
          <w:sz w:val="24"/>
        </w:rPr>
        <w:t xml:space="preserve">El presente dossier integra el análisis completo realizado a la microempresa </w:t>
      </w:r>
      <w:r w:rsidRPr="00470100">
        <w:rPr>
          <w:rFonts w:ascii="Times New Roman" w:hAnsi="Times New Roman" w:cs="Times New Roman"/>
          <w:b/>
          <w:bCs/>
          <w:sz w:val="24"/>
        </w:rPr>
        <w:t>Alex Pescadería</w:t>
      </w:r>
      <w:r w:rsidRPr="00470100">
        <w:rPr>
          <w:rFonts w:ascii="Times New Roman" w:hAnsi="Times New Roman" w:cs="Times New Roman"/>
          <w:sz w:val="24"/>
        </w:rPr>
        <w:t xml:space="preserve">, ubicada en el malecón de Villahermosa, Tabasco. El proyecto se desarrolló bajo el enfoque de </w:t>
      </w:r>
      <w:r w:rsidRPr="00470100">
        <w:rPr>
          <w:rFonts w:ascii="Times New Roman" w:hAnsi="Times New Roman" w:cs="Times New Roman"/>
          <w:b/>
          <w:bCs/>
          <w:sz w:val="24"/>
        </w:rPr>
        <w:t>Mercadotecnia de Servicios</w:t>
      </w:r>
      <w:r w:rsidRPr="00470100">
        <w:rPr>
          <w:rFonts w:ascii="Times New Roman" w:hAnsi="Times New Roman" w:cs="Times New Roman"/>
          <w:sz w:val="24"/>
        </w:rPr>
        <w:t>, aplicando herramientas de diagnóstico, diseño de experiencia, mejora continua y estrategias de marketing orientadas a fortalecer la propuesta de valor del negocio.</w:t>
      </w:r>
    </w:p>
    <w:p w14:paraId="6F76D0E4" w14:textId="77777777" w:rsidR="00470100" w:rsidRPr="00470100" w:rsidRDefault="00470100" w:rsidP="00470100">
      <w:pPr>
        <w:rPr>
          <w:rFonts w:ascii="Times New Roman" w:hAnsi="Times New Roman" w:cs="Times New Roman"/>
          <w:sz w:val="24"/>
        </w:rPr>
      </w:pPr>
      <w:r w:rsidRPr="00470100">
        <w:rPr>
          <w:rFonts w:ascii="Times New Roman" w:hAnsi="Times New Roman" w:cs="Times New Roman"/>
          <w:sz w:val="24"/>
        </w:rPr>
        <w:t>A través de entrevistas, observaciones de campo y encuestas estructuradas, se evaluó la calidad del servicio, la percepción de los clientes y los procesos operativos. Además, se identificaron áreas de oportunidad relacionadas con atención al cliente, infraestructura, comunicación digital, y fidelización.</w:t>
      </w:r>
    </w:p>
    <w:p w14:paraId="3C38B569" w14:textId="77777777" w:rsidR="00470100" w:rsidRPr="00470100" w:rsidRDefault="00470100" w:rsidP="00470100">
      <w:pPr>
        <w:rPr>
          <w:rFonts w:ascii="Times New Roman" w:hAnsi="Times New Roman" w:cs="Times New Roman"/>
          <w:sz w:val="24"/>
        </w:rPr>
      </w:pPr>
      <w:r w:rsidRPr="00470100">
        <w:rPr>
          <w:rFonts w:ascii="Times New Roman" w:hAnsi="Times New Roman" w:cs="Times New Roman"/>
          <w:sz w:val="24"/>
        </w:rPr>
        <w:t>Este documento presenta los once avances solicitados de forma sintetizada y alineada al formato oficial del dossier final, con el propósito de entregar un análisis integral que permita a la empresa mejorar su experiencia de servicio, atraer nuevos clientes y fortalecer su identidad.</w:t>
      </w:r>
    </w:p>
    <w:p w14:paraId="66945D47" w14:textId="77777777" w:rsidR="00470100" w:rsidRPr="00470100" w:rsidRDefault="00470100" w:rsidP="00470100">
      <w:pPr>
        <w:rPr>
          <w:rFonts w:ascii="Times New Roman" w:hAnsi="Times New Roman" w:cs="Times New Roman"/>
          <w:b/>
          <w:bCs/>
          <w:sz w:val="24"/>
        </w:rPr>
      </w:pPr>
      <w:r w:rsidRPr="00470100">
        <w:rPr>
          <w:rFonts w:ascii="Times New Roman" w:hAnsi="Times New Roman" w:cs="Times New Roman"/>
          <w:b/>
          <w:bCs/>
          <w:sz w:val="24"/>
        </w:rPr>
        <w:t>Objetivo general</w:t>
      </w:r>
    </w:p>
    <w:p w14:paraId="64CB485A" w14:textId="77777777" w:rsidR="00470100" w:rsidRPr="00470100" w:rsidRDefault="00470100" w:rsidP="00470100">
      <w:pPr>
        <w:rPr>
          <w:rFonts w:ascii="Times New Roman" w:hAnsi="Times New Roman" w:cs="Times New Roman"/>
          <w:sz w:val="24"/>
        </w:rPr>
      </w:pPr>
      <w:r w:rsidRPr="00470100">
        <w:rPr>
          <w:rFonts w:ascii="Times New Roman" w:hAnsi="Times New Roman" w:cs="Times New Roman"/>
          <w:sz w:val="24"/>
        </w:rPr>
        <w:t>Evaluar la experiencia, calidad de servicio y operación interna de Alex Pescadería para generar estrategias que fortalezcan la satisfacción y fidelización del cliente.</w:t>
      </w:r>
    </w:p>
    <w:p w14:paraId="65A3A38C" w14:textId="77777777" w:rsidR="00470100" w:rsidRPr="00470100" w:rsidRDefault="00470100" w:rsidP="00470100">
      <w:pPr>
        <w:rPr>
          <w:rFonts w:ascii="Times New Roman" w:hAnsi="Times New Roman" w:cs="Times New Roman"/>
          <w:b/>
          <w:bCs/>
          <w:sz w:val="24"/>
        </w:rPr>
      </w:pPr>
      <w:r w:rsidRPr="00470100">
        <w:rPr>
          <w:rFonts w:ascii="Times New Roman" w:hAnsi="Times New Roman" w:cs="Times New Roman"/>
          <w:b/>
          <w:bCs/>
          <w:sz w:val="24"/>
        </w:rPr>
        <w:t>Objetivos específicos</w:t>
      </w:r>
    </w:p>
    <w:p w14:paraId="51C61F8E" w14:textId="77777777" w:rsidR="00470100" w:rsidRPr="00470100" w:rsidRDefault="00470100" w:rsidP="00470100">
      <w:pPr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470100">
        <w:rPr>
          <w:rFonts w:ascii="Times New Roman" w:hAnsi="Times New Roman" w:cs="Times New Roman"/>
          <w:sz w:val="24"/>
        </w:rPr>
        <w:t>Identificar puntos críticos en el servicio desde el descubrimiento hasta la postcompra.</w:t>
      </w:r>
    </w:p>
    <w:p w14:paraId="38B5616E" w14:textId="77777777" w:rsidR="00470100" w:rsidRPr="00470100" w:rsidRDefault="00470100" w:rsidP="00470100">
      <w:pPr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470100">
        <w:rPr>
          <w:rFonts w:ascii="Times New Roman" w:hAnsi="Times New Roman" w:cs="Times New Roman"/>
          <w:sz w:val="24"/>
        </w:rPr>
        <w:t>Analizar la percepción del consumidor mediante instrumentos estandarizados.</w:t>
      </w:r>
    </w:p>
    <w:p w14:paraId="21678072" w14:textId="77777777" w:rsidR="00470100" w:rsidRPr="00470100" w:rsidRDefault="00470100" w:rsidP="00470100">
      <w:pPr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470100">
        <w:rPr>
          <w:rFonts w:ascii="Times New Roman" w:hAnsi="Times New Roman" w:cs="Times New Roman"/>
          <w:sz w:val="24"/>
        </w:rPr>
        <w:t>Diseñar un MVP enfocado en fidelización y mejora de atención.</w:t>
      </w:r>
    </w:p>
    <w:p w14:paraId="1AB753D5" w14:textId="77777777" w:rsidR="00470100" w:rsidRPr="00470100" w:rsidRDefault="00470100" w:rsidP="00470100">
      <w:pPr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470100">
        <w:rPr>
          <w:rFonts w:ascii="Times New Roman" w:hAnsi="Times New Roman" w:cs="Times New Roman"/>
          <w:sz w:val="24"/>
        </w:rPr>
        <w:t>Elaborar un plan de marketing accesible y funcional.</w:t>
      </w:r>
    </w:p>
    <w:p w14:paraId="0617D19F" w14:textId="77777777" w:rsidR="00470100" w:rsidRPr="00470100" w:rsidRDefault="00470100" w:rsidP="00470100">
      <w:pPr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 w:rsidRPr="00470100">
        <w:rPr>
          <w:rFonts w:ascii="Times New Roman" w:hAnsi="Times New Roman" w:cs="Times New Roman"/>
          <w:sz w:val="24"/>
        </w:rPr>
        <w:t>Proponer acciones de mejora continua (PDCA) y recuperación del servicio.</w:t>
      </w:r>
    </w:p>
    <w:p w14:paraId="5AD17FED" w14:textId="035773DD" w:rsidR="00470100" w:rsidRPr="00470100" w:rsidRDefault="00470100" w:rsidP="00470100">
      <w:pPr>
        <w:rPr>
          <w:rFonts w:ascii="Times New Roman" w:hAnsi="Times New Roman" w:cs="Times New Roman"/>
          <w:b/>
          <w:bCs/>
          <w:sz w:val="24"/>
        </w:rPr>
      </w:pPr>
      <w:r w:rsidRPr="00470100">
        <w:rPr>
          <w:rFonts w:ascii="Times New Roman" w:hAnsi="Times New Roman" w:cs="Times New Roman"/>
          <w:b/>
          <w:bCs/>
          <w:sz w:val="24"/>
        </w:rPr>
        <w:t xml:space="preserve">Justificación </w:t>
      </w:r>
    </w:p>
    <w:p w14:paraId="322585A9" w14:textId="77777777" w:rsidR="00470100" w:rsidRPr="00470100" w:rsidRDefault="00470100" w:rsidP="00470100">
      <w:pPr>
        <w:rPr>
          <w:rFonts w:ascii="Times New Roman" w:hAnsi="Times New Roman" w:cs="Times New Roman"/>
          <w:sz w:val="24"/>
        </w:rPr>
      </w:pPr>
      <w:r w:rsidRPr="00470100">
        <w:rPr>
          <w:rFonts w:ascii="Times New Roman" w:hAnsi="Times New Roman" w:cs="Times New Roman"/>
          <w:sz w:val="24"/>
        </w:rPr>
        <w:t>Alex Pescadería ofrece un servicio intensivo en contacto humano y experiencia ambiental. Por ello, abordar la calidad desde el modelo SERVQUAL, el CJM, blueprint y estrategias de marketing permite detectar fallas, optimizar procesos y elevar la satisfacción general, impactando tanto la fidelización como la recomendación boca a boca, elemento clave en negocios gastronómicos locales.</w:t>
      </w:r>
    </w:p>
    <w:p w14:paraId="4E1BB82D" w14:textId="77777777" w:rsidR="00470100" w:rsidRPr="00746DDB" w:rsidRDefault="00470100" w:rsidP="00470100">
      <w:pPr>
        <w:rPr>
          <w:rFonts w:ascii="Times New Roman" w:hAnsi="Times New Roman" w:cs="Times New Roman"/>
          <w:sz w:val="24"/>
        </w:rPr>
      </w:pPr>
    </w:p>
    <w:p w14:paraId="61ADB956" w14:textId="77777777" w:rsidR="00470100" w:rsidRPr="00746DDB" w:rsidRDefault="00470100" w:rsidP="00470100">
      <w:pPr>
        <w:rPr>
          <w:rFonts w:ascii="Times New Roman" w:hAnsi="Times New Roman" w:cs="Times New Roman"/>
          <w:sz w:val="24"/>
        </w:rPr>
      </w:pPr>
    </w:p>
    <w:p w14:paraId="5B8729C0" w14:textId="77777777" w:rsidR="00470100" w:rsidRPr="00746DDB" w:rsidRDefault="00470100" w:rsidP="00470100">
      <w:pPr>
        <w:rPr>
          <w:rFonts w:ascii="Times New Roman" w:hAnsi="Times New Roman" w:cs="Times New Roman"/>
          <w:sz w:val="24"/>
        </w:rPr>
      </w:pPr>
    </w:p>
    <w:p w14:paraId="65E6F384" w14:textId="77777777" w:rsidR="00470100" w:rsidRPr="00746DDB" w:rsidRDefault="00470100" w:rsidP="00470100">
      <w:pPr>
        <w:rPr>
          <w:rFonts w:ascii="Times New Roman" w:hAnsi="Times New Roman" w:cs="Times New Roman"/>
          <w:sz w:val="24"/>
        </w:rPr>
      </w:pPr>
    </w:p>
    <w:p w14:paraId="1FCCB83B" w14:textId="06CF80DF" w:rsidR="00470100" w:rsidRPr="006E6201" w:rsidRDefault="00470100" w:rsidP="006E6201">
      <w:pPr>
        <w:pStyle w:val="Ttulo1"/>
        <w:jc w:val="center"/>
        <w:rPr>
          <w:rFonts w:ascii="Times New Roman" w:hAnsi="Times New Roman" w:cs="Times New Roman"/>
        </w:rPr>
      </w:pPr>
      <w:bookmarkStart w:id="1" w:name="_Toc214102956"/>
      <w:r w:rsidRPr="006E6201">
        <w:rPr>
          <w:rFonts w:ascii="Times New Roman" w:hAnsi="Times New Roman" w:cs="Times New Roman"/>
        </w:rPr>
        <w:lastRenderedPageBreak/>
        <w:t>DESARROLLO DEL PROYECTO</w:t>
      </w:r>
      <w:bookmarkEnd w:id="1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9"/>
        <w:gridCol w:w="5329"/>
        <w:gridCol w:w="1530"/>
      </w:tblGrid>
      <w:tr w:rsidR="00470100" w:rsidRPr="00470100" w14:paraId="72E2FD9E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87C17CD" w14:textId="77777777" w:rsidR="00470100" w:rsidRPr="00470100" w:rsidRDefault="00470100" w:rsidP="00470100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Avance</w:t>
            </w:r>
          </w:p>
        </w:tc>
        <w:tc>
          <w:tcPr>
            <w:tcW w:w="0" w:type="auto"/>
            <w:vAlign w:val="center"/>
            <w:hideMark/>
          </w:tcPr>
          <w:p w14:paraId="1BA9C4EE" w14:textId="77777777" w:rsidR="00470100" w:rsidRPr="00470100" w:rsidRDefault="00470100" w:rsidP="00470100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Contenido resumido del avance</w:t>
            </w:r>
          </w:p>
        </w:tc>
        <w:tc>
          <w:tcPr>
            <w:tcW w:w="0" w:type="auto"/>
            <w:vAlign w:val="center"/>
            <w:hideMark/>
          </w:tcPr>
          <w:p w14:paraId="5AF48D71" w14:textId="77777777" w:rsidR="00470100" w:rsidRPr="00470100" w:rsidRDefault="00470100" w:rsidP="00470100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Formato sugerido (según dossier)</w:t>
            </w:r>
          </w:p>
        </w:tc>
      </w:tr>
      <w:tr w:rsidR="00470100" w:rsidRPr="00470100" w14:paraId="44620BB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92880E0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1. Brief + Mapa de actores</w:t>
            </w:r>
          </w:p>
        </w:tc>
        <w:tc>
          <w:tcPr>
            <w:tcW w:w="0" w:type="auto"/>
            <w:vAlign w:val="center"/>
            <w:hideMark/>
          </w:tcPr>
          <w:p w14:paraId="71E4C932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Negocio: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Pescadería familiar con mariscos frescos, vista al río y música en vivo.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Público: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Familias, turistas, jóvenes.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Problemas: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Identidad visual débil, falta de señalética, infraestructura descuidada, atención irregular.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Ventajas: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Frescura, ambiente tabasqueño, local abierto y natural.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Actores: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Dueña (Blanca), administrador (Mauricio), personal (meseros/cocina), proveedores (Camilo/Abasto), músicos, clientes.</w:t>
            </w:r>
          </w:p>
        </w:tc>
        <w:tc>
          <w:tcPr>
            <w:tcW w:w="0" w:type="auto"/>
            <w:vAlign w:val="center"/>
            <w:hideMark/>
          </w:tcPr>
          <w:p w14:paraId="7107695D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sz w:val="24"/>
              </w:rPr>
              <w:t>Infografía + texto</w:t>
            </w:r>
          </w:p>
        </w:tc>
      </w:tr>
      <w:tr w:rsidR="00470100" w:rsidRPr="00470100" w14:paraId="0E5D491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678FB3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2. CJM v1 + Hallazgos</w:t>
            </w:r>
          </w:p>
        </w:tc>
        <w:tc>
          <w:tcPr>
            <w:tcW w:w="0" w:type="auto"/>
            <w:vAlign w:val="center"/>
            <w:hideMark/>
          </w:tcPr>
          <w:p w14:paraId="200065F3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Descubrimiento: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Llegan por recomendación; falta señalización.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Consideración: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Valoran ambiente/frescura; falta comunicar el diferencial.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Visita: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Problemas de calor, señalización interna, orden.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Consumo: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Tiempos largos de espera; atención inconsistente.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Postconsumo: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Recomiendan, pero no hay fidelización ni seguimiento.</w:t>
            </w:r>
          </w:p>
        </w:tc>
        <w:tc>
          <w:tcPr>
            <w:tcW w:w="0" w:type="auto"/>
            <w:vAlign w:val="center"/>
            <w:hideMark/>
          </w:tcPr>
          <w:p w14:paraId="4A53DD4A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sz w:val="24"/>
              </w:rPr>
              <w:t>Diagrama + tabla</w:t>
            </w:r>
          </w:p>
        </w:tc>
      </w:tr>
      <w:tr w:rsidR="00470100" w:rsidRPr="00470100" w14:paraId="1716547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C9855E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3. Insights priorizados</w:t>
            </w:r>
          </w:p>
        </w:tc>
        <w:tc>
          <w:tcPr>
            <w:tcW w:w="0" w:type="auto"/>
            <w:vAlign w:val="center"/>
            <w:hideMark/>
          </w:tcPr>
          <w:p w14:paraId="6D0E3FB6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sz w:val="24"/>
              </w:rPr>
              <w:t>1. Baños deteriorados → requieren remodelación. 2. Atención inconsistente → capacitación. 3. Área infantil insegura → mantenimiento. 4. Acceso difícil para adultos mayores → rampas/barandales. 5. Iluminación baja → instalar focos. 6. Techado caluroso → mantenimiento o aislamiento.</w:t>
            </w:r>
          </w:p>
        </w:tc>
        <w:tc>
          <w:tcPr>
            <w:tcW w:w="0" w:type="auto"/>
            <w:vAlign w:val="center"/>
            <w:hideMark/>
          </w:tcPr>
          <w:p w14:paraId="56AF1DC8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sz w:val="24"/>
              </w:rPr>
              <w:t>Tabla resumida</w:t>
            </w:r>
          </w:p>
        </w:tc>
      </w:tr>
      <w:tr w:rsidR="00470100" w:rsidRPr="00470100" w14:paraId="20B605B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B2B4F7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4. STP + Posicionamiento</w:t>
            </w:r>
          </w:p>
        </w:tc>
        <w:tc>
          <w:tcPr>
            <w:tcW w:w="0" w:type="auto"/>
            <w:vAlign w:val="center"/>
            <w:hideMark/>
          </w:tcPr>
          <w:p w14:paraId="38D544DE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Segmento principal: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Familias 30–45 años.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Secundarios: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Jóvenes profesionales y adultos mayores.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Posicionamiento: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“Mariscos frescos y ambiente familiar tabasqueño junto al río.”</w:t>
            </w:r>
          </w:p>
        </w:tc>
        <w:tc>
          <w:tcPr>
            <w:tcW w:w="0" w:type="auto"/>
            <w:vAlign w:val="center"/>
            <w:hideMark/>
          </w:tcPr>
          <w:p w14:paraId="68BFCA05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sz w:val="24"/>
              </w:rPr>
              <w:t>Texto + esquema</w:t>
            </w:r>
          </w:p>
        </w:tc>
      </w:tr>
      <w:tr w:rsidR="00470100" w:rsidRPr="00470100" w14:paraId="0E582D4E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2055C61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5. Matriz 7Ps</w:t>
            </w:r>
          </w:p>
        </w:tc>
        <w:tc>
          <w:tcPr>
            <w:tcW w:w="0" w:type="auto"/>
            <w:vAlign w:val="center"/>
            <w:hideMark/>
          </w:tcPr>
          <w:p w14:paraId="22B59922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Producto: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Frescura alta; menú poco visual.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Precio: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Accesible pero con pocas promociones.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Plaza: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Ubicación buena, estacionamiento limitado.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Promoción: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Redes sociales poco estratégicas.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Personas: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Amables pero inconsistentes.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Procesos: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Tiempos largos.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Evidencia física: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Baños y juegos deteriorados.</w:t>
            </w:r>
          </w:p>
        </w:tc>
        <w:tc>
          <w:tcPr>
            <w:tcW w:w="0" w:type="auto"/>
            <w:vAlign w:val="center"/>
            <w:hideMark/>
          </w:tcPr>
          <w:p w14:paraId="2BC0610E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sz w:val="24"/>
              </w:rPr>
              <w:t>Tabla comparativa</w:t>
            </w:r>
          </w:p>
        </w:tc>
      </w:tr>
      <w:tr w:rsidR="00470100" w:rsidRPr="00470100" w14:paraId="15BE584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7CECD4B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6. Blueprint v1</w:t>
            </w:r>
          </w:p>
        </w:tc>
        <w:tc>
          <w:tcPr>
            <w:tcW w:w="0" w:type="auto"/>
            <w:vAlign w:val="center"/>
            <w:hideMark/>
          </w:tcPr>
          <w:p w14:paraId="03A6ACC9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Frontstage: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Meseros, recomendaciones, tiempos.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Backstage: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Cocina y procesos.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Evidencia física: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Menú, mesas, iluminación, vista al río.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Problemas: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Falta claridad al llegar, limpieza inconsistente y señalética limitada.</w:t>
            </w:r>
          </w:p>
        </w:tc>
        <w:tc>
          <w:tcPr>
            <w:tcW w:w="0" w:type="auto"/>
            <w:vAlign w:val="center"/>
            <w:hideMark/>
          </w:tcPr>
          <w:p w14:paraId="2C3F5C22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sz w:val="24"/>
              </w:rPr>
              <w:t>Diagrama</w:t>
            </w:r>
          </w:p>
        </w:tc>
      </w:tr>
      <w:tr w:rsidR="00470100" w:rsidRPr="00470100" w14:paraId="63A2758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4D39B1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7. MVP + Plan de pruebas</w:t>
            </w:r>
          </w:p>
        </w:tc>
        <w:tc>
          <w:tcPr>
            <w:tcW w:w="0" w:type="auto"/>
            <w:vAlign w:val="center"/>
            <w:hideMark/>
          </w:tcPr>
          <w:p w14:paraId="27AB00FC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MVP: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Tarjeta de puntos (5 visitas = cortesía) + bitácora de limpieza + encuesta QR.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Hipótesis: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Fidelización aumentará visitas (+20%); limpieza eleva satisfacción (90% positivo).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Métodos: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Prueba con clientes frecuentes durante 1 mes.</w:t>
            </w:r>
          </w:p>
        </w:tc>
        <w:tc>
          <w:tcPr>
            <w:tcW w:w="0" w:type="auto"/>
            <w:vAlign w:val="center"/>
            <w:hideMark/>
          </w:tcPr>
          <w:p w14:paraId="66519A89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sz w:val="24"/>
              </w:rPr>
              <w:t>Fotos + tabla</w:t>
            </w:r>
          </w:p>
        </w:tc>
      </w:tr>
      <w:tr w:rsidR="00470100" w:rsidRPr="00470100" w14:paraId="639B6F4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847EC2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8. Reporte de pruebas v1</w:t>
            </w:r>
          </w:p>
        </w:tc>
        <w:tc>
          <w:tcPr>
            <w:tcW w:w="0" w:type="auto"/>
            <w:vAlign w:val="center"/>
            <w:hideMark/>
          </w:tcPr>
          <w:p w14:paraId="77FFBED3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Resultados preliminares: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- 8/10 clientes valoran atención personalizada. - Interés alto en tarjeta de fidelización. - Limpieza y orden influyen en percepción.</w:t>
            </w:r>
          </w:p>
        </w:tc>
        <w:tc>
          <w:tcPr>
            <w:tcW w:w="0" w:type="auto"/>
            <w:vAlign w:val="center"/>
            <w:hideMark/>
          </w:tcPr>
          <w:p w14:paraId="2948A980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sz w:val="24"/>
              </w:rPr>
              <w:t>Gráficos + texto</w:t>
            </w:r>
          </w:p>
        </w:tc>
      </w:tr>
      <w:tr w:rsidR="00470100" w:rsidRPr="00470100" w14:paraId="25EC735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D0930EA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9. Instrumentos y base de datos</w:t>
            </w:r>
          </w:p>
        </w:tc>
        <w:tc>
          <w:tcPr>
            <w:tcW w:w="0" w:type="auto"/>
            <w:vAlign w:val="center"/>
            <w:hideMark/>
          </w:tcPr>
          <w:p w14:paraId="44A66257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sz w:val="24"/>
              </w:rPr>
              <w:t xml:space="preserve">Se aplicó SERVQUAL a 10 clientes.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Promedios: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Tangibilidad 4.0, Confiabilidad 4.6, Capacidad de respuesta 3.4, Seguridad 4.5, Empatía 4.3.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Debilidad mayor: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tiempos de atención.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Fortaleza mayor: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frescura/confianza.</w:t>
            </w:r>
          </w:p>
        </w:tc>
        <w:tc>
          <w:tcPr>
            <w:tcW w:w="0" w:type="auto"/>
            <w:vAlign w:val="center"/>
            <w:hideMark/>
          </w:tcPr>
          <w:p w14:paraId="3E177B92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sz w:val="24"/>
              </w:rPr>
              <w:t>Tabla + resumen</w:t>
            </w:r>
          </w:p>
        </w:tc>
      </w:tr>
      <w:tr w:rsidR="00470100" w:rsidRPr="00470100" w14:paraId="3CBD26C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10DE1D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10. PDCA + KPIs/SLAs + Recovery</w:t>
            </w:r>
          </w:p>
        </w:tc>
        <w:tc>
          <w:tcPr>
            <w:tcW w:w="0" w:type="auto"/>
            <w:vAlign w:val="center"/>
            <w:hideMark/>
          </w:tcPr>
          <w:p w14:paraId="5125E9C2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Plan: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Analizar causas raíz.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Do: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Capacitación y protocolos.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Check: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CSAT ≥ 85%.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Act: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Ajustes y mejora continua.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KPIs: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+15% afluencia, -50% quejas, respuesta en redes &lt;2 h.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Recovery: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Disculpa, aplicar beneficio, registro, compensación.</w:t>
            </w:r>
          </w:p>
        </w:tc>
        <w:tc>
          <w:tcPr>
            <w:tcW w:w="0" w:type="auto"/>
            <w:vAlign w:val="center"/>
            <w:hideMark/>
          </w:tcPr>
          <w:p w14:paraId="36858E9E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sz w:val="24"/>
              </w:rPr>
              <w:t>Tabla + protocolo</w:t>
            </w:r>
          </w:p>
        </w:tc>
      </w:tr>
      <w:tr w:rsidR="00470100" w:rsidRPr="00470100" w14:paraId="1567905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F848E68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11. Plan de marketing</w:t>
            </w:r>
          </w:p>
        </w:tc>
        <w:tc>
          <w:tcPr>
            <w:tcW w:w="0" w:type="auto"/>
            <w:vAlign w:val="center"/>
            <w:hideMark/>
          </w:tcPr>
          <w:p w14:paraId="5B5812E2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Objetivos SMART: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+15% afluencia, +8,000 alcance digital, satisfacción ≥4.3.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Estrategias: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Identidad visual, plantillas, contenido semanal, combos familiares.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Calendario: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4 semanas (diagnóstico, producción, implementación, evaluación). </w:t>
            </w:r>
            <w:r w:rsidRPr="00470100">
              <w:rPr>
                <w:rFonts w:ascii="Times New Roman" w:hAnsi="Times New Roman" w:cs="Times New Roman"/>
                <w:b/>
                <w:bCs/>
                <w:sz w:val="24"/>
              </w:rPr>
              <w:t>Presupuesto:</w:t>
            </w:r>
            <w:r w:rsidRPr="00470100">
              <w:rPr>
                <w:rFonts w:ascii="Times New Roman" w:hAnsi="Times New Roman" w:cs="Times New Roman"/>
                <w:sz w:val="24"/>
              </w:rPr>
              <w:t xml:space="preserve"> $5,000–$10,000.</w:t>
            </w:r>
          </w:p>
        </w:tc>
        <w:tc>
          <w:tcPr>
            <w:tcW w:w="0" w:type="auto"/>
            <w:vAlign w:val="center"/>
            <w:hideMark/>
          </w:tcPr>
          <w:p w14:paraId="5CD93F8B" w14:textId="77777777" w:rsidR="00470100" w:rsidRPr="00470100" w:rsidRDefault="00470100" w:rsidP="00470100">
            <w:pPr>
              <w:rPr>
                <w:rFonts w:ascii="Times New Roman" w:hAnsi="Times New Roman" w:cs="Times New Roman"/>
                <w:sz w:val="24"/>
              </w:rPr>
            </w:pPr>
            <w:r w:rsidRPr="00470100">
              <w:rPr>
                <w:rFonts w:ascii="Times New Roman" w:hAnsi="Times New Roman" w:cs="Times New Roman"/>
                <w:sz w:val="24"/>
              </w:rPr>
              <w:t>Cronograma + KPIs</w:t>
            </w:r>
          </w:p>
        </w:tc>
      </w:tr>
    </w:tbl>
    <w:p w14:paraId="64A69ABF" w14:textId="77777777" w:rsidR="00470100" w:rsidRPr="00746DDB" w:rsidRDefault="00470100" w:rsidP="00470100">
      <w:pPr>
        <w:rPr>
          <w:rFonts w:ascii="Times New Roman" w:hAnsi="Times New Roman" w:cs="Times New Roman"/>
          <w:sz w:val="24"/>
        </w:rPr>
      </w:pPr>
    </w:p>
    <w:p w14:paraId="4243ADD1" w14:textId="77777777" w:rsidR="005E10E9" w:rsidRDefault="005E10E9" w:rsidP="00470100">
      <w:pPr>
        <w:rPr>
          <w:rFonts w:ascii="Times New Roman" w:hAnsi="Times New Roman" w:cs="Times New Roman"/>
          <w:sz w:val="24"/>
        </w:rPr>
      </w:pPr>
    </w:p>
    <w:p w14:paraId="5D4178C5" w14:textId="77777777" w:rsidR="00746DDB" w:rsidRPr="00746DDB" w:rsidRDefault="00746DDB" w:rsidP="00470100">
      <w:pPr>
        <w:rPr>
          <w:rFonts w:ascii="Times New Roman" w:hAnsi="Times New Roman" w:cs="Times New Roman"/>
          <w:sz w:val="24"/>
        </w:rPr>
      </w:pPr>
    </w:p>
    <w:p w14:paraId="0C67BD48" w14:textId="33CB901B" w:rsidR="005E10E9" w:rsidRPr="006E6201" w:rsidRDefault="005E10E9" w:rsidP="006E6201">
      <w:pPr>
        <w:pStyle w:val="Ttulo1"/>
        <w:jc w:val="center"/>
        <w:rPr>
          <w:rFonts w:ascii="Times New Roman" w:hAnsi="Times New Roman" w:cs="Times New Roman"/>
        </w:rPr>
      </w:pPr>
      <w:bookmarkStart w:id="2" w:name="_Toc214102957"/>
      <w:r w:rsidRPr="006E6201">
        <w:rPr>
          <w:rFonts w:ascii="Times New Roman" w:hAnsi="Times New Roman" w:cs="Times New Roman"/>
        </w:rPr>
        <w:lastRenderedPageBreak/>
        <w:t>CONCLUSI</w:t>
      </w:r>
      <w:r w:rsidR="00A05E90" w:rsidRPr="006E6201">
        <w:rPr>
          <w:rFonts w:ascii="Times New Roman" w:hAnsi="Times New Roman" w:cs="Times New Roman"/>
        </w:rPr>
        <w:t>Ó</w:t>
      </w:r>
      <w:r w:rsidRPr="006E6201">
        <w:rPr>
          <w:rFonts w:ascii="Times New Roman" w:hAnsi="Times New Roman" w:cs="Times New Roman"/>
        </w:rPr>
        <w:t>N</w:t>
      </w:r>
      <w:bookmarkEnd w:id="2"/>
    </w:p>
    <w:p w14:paraId="02D53459" w14:textId="77777777" w:rsidR="005E10E9" w:rsidRPr="005E10E9" w:rsidRDefault="005E10E9" w:rsidP="005E10E9">
      <w:pPr>
        <w:rPr>
          <w:rFonts w:ascii="Times New Roman" w:hAnsi="Times New Roman" w:cs="Times New Roman"/>
          <w:sz w:val="24"/>
        </w:rPr>
      </w:pPr>
      <w:r w:rsidRPr="005E10E9">
        <w:rPr>
          <w:rFonts w:ascii="Times New Roman" w:hAnsi="Times New Roman" w:cs="Times New Roman"/>
          <w:sz w:val="24"/>
        </w:rPr>
        <w:t>El análisis integral realizado al servicio de Alex Pescadería muestra que el negocio posee una propuesta de valor auténtica y atractiva basada en tradición, sabor y ambiente natural. Sin embargo, la experiencia del cliente presenta puntos críticos relacionados con infraestructura, tiempos de espera, señalética y falta de fidelización.</w:t>
      </w:r>
    </w:p>
    <w:p w14:paraId="4845EEDB" w14:textId="77777777" w:rsidR="005E10E9" w:rsidRPr="005E10E9" w:rsidRDefault="005E10E9" w:rsidP="005E10E9">
      <w:pPr>
        <w:rPr>
          <w:rFonts w:ascii="Times New Roman" w:hAnsi="Times New Roman" w:cs="Times New Roman"/>
          <w:sz w:val="24"/>
        </w:rPr>
      </w:pPr>
      <w:r w:rsidRPr="005E10E9">
        <w:rPr>
          <w:rFonts w:ascii="Times New Roman" w:hAnsi="Times New Roman" w:cs="Times New Roman"/>
          <w:sz w:val="24"/>
        </w:rPr>
        <w:t>La implementación del MVP, el uso del modelo SERVQUAL, el CJM y el Blueprint permitió identificar acciones concretas para mejorar el servicio. Con un plan de marketing enfocado en identidad visual, comunicación digital, promoción familiar y limpieza, la empresa puede elevar su competitividad, atraer más clientes y fortalecer su marca.</w:t>
      </w:r>
    </w:p>
    <w:p w14:paraId="3DE92E10" w14:textId="77777777" w:rsidR="005E10E9" w:rsidRPr="005E10E9" w:rsidRDefault="005E10E9" w:rsidP="005E10E9">
      <w:pPr>
        <w:rPr>
          <w:rFonts w:ascii="Times New Roman" w:hAnsi="Times New Roman" w:cs="Times New Roman"/>
          <w:sz w:val="24"/>
        </w:rPr>
      </w:pPr>
      <w:r w:rsidRPr="005E10E9">
        <w:rPr>
          <w:rFonts w:ascii="Times New Roman" w:hAnsi="Times New Roman" w:cs="Times New Roman"/>
          <w:sz w:val="24"/>
        </w:rPr>
        <w:t>Este proyecto demuestra que pequeñas acciones bien dirigidas pueden tener un impacto significativo en la percepción del cliente y en la operación diaria del negocio.</w:t>
      </w:r>
    </w:p>
    <w:p w14:paraId="1671478A" w14:textId="77777777" w:rsidR="005E10E9" w:rsidRDefault="005E10E9" w:rsidP="00470100"/>
    <w:p w14:paraId="54B606A2" w14:textId="77777777" w:rsidR="00A05E90" w:rsidRDefault="00A05E90" w:rsidP="00470100"/>
    <w:p w14:paraId="5B8E5905" w14:textId="77777777" w:rsidR="00A05E90" w:rsidRDefault="00A05E90" w:rsidP="00470100"/>
    <w:p w14:paraId="58A3CDE7" w14:textId="77777777" w:rsidR="00A05E90" w:rsidRDefault="00A05E90" w:rsidP="00470100"/>
    <w:p w14:paraId="056DE175" w14:textId="77777777" w:rsidR="00A05E90" w:rsidRDefault="00A05E90" w:rsidP="00470100"/>
    <w:p w14:paraId="32A04EE0" w14:textId="77777777" w:rsidR="00A05E90" w:rsidRDefault="00A05E90" w:rsidP="00470100"/>
    <w:p w14:paraId="2841C3EF" w14:textId="77777777" w:rsidR="00A05E90" w:rsidRDefault="00A05E90" w:rsidP="00470100"/>
    <w:p w14:paraId="56C6952D" w14:textId="77777777" w:rsidR="00A05E90" w:rsidRDefault="00A05E90" w:rsidP="00470100"/>
    <w:p w14:paraId="43942DC3" w14:textId="77777777" w:rsidR="00A05E90" w:rsidRDefault="00A05E90" w:rsidP="00470100"/>
    <w:p w14:paraId="41F069C2" w14:textId="77777777" w:rsidR="00A05E90" w:rsidRDefault="00A05E90" w:rsidP="00470100"/>
    <w:p w14:paraId="4E4C8EF5" w14:textId="77777777" w:rsidR="00A05E90" w:rsidRDefault="00A05E90" w:rsidP="00470100"/>
    <w:p w14:paraId="49043831" w14:textId="77777777" w:rsidR="00A05E90" w:rsidRDefault="00A05E90" w:rsidP="00470100"/>
    <w:p w14:paraId="2AAE2726" w14:textId="77777777" w:rsidR="00A05E90" w:rsidRDefault="00A05E90" w:rsidP="00470100"/>
    <w:p w14:paraId="5CA790AB" w14:textId="77777777" w:rsidR="00A05E90" w:rsidRDefault="00A05E90" w:rsidP="00470100"/>
    <w:p w14:paraId="157A1797" w14:textId="77777777" w:rsidR="00A05E90" w:rsidRDefault="00A05E90" w:rsidP="00470100"/>
    <w:p w14:paraId="60494A03" w14:textId="77777777" w:rsidR="00A05E90" w:rsidRDefault="00A05E90" w:rsidP="006E6201">
      <w:pPr>
        <w:pStyle w:val="Ttulo1"/>
        <w:jc w:val="center"/>
      </w:pPr>
    </w:p>
    <w:p w14:paraId="7FB90551" w14:textId="77777777" w:rsidR="00E1607F" w:rsidRDefault="00E1607F" w:rsidP="00E1607F"/>
    <w:p w14:paraId="48B10A35" w14:textId="77777777" w:rsidR="00E1607F" w:rsidRPr="00E1607F" w:rsidRDefault="00E1607F" w:rsidP="00E1607F"/>
    <w:p w14:paraId="45E1FBE6" w14:textId="2DB593CB" w:rsidR="00A05E90" w:rsidRPr="006E6201" w:rsidRDefault="00A05E90" w:rsidP="006E6201">
      <w:pPr>
        <w:pStyle w:val="Ttulo1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bookmarkStart w:id="3" w:name="_Toc214102958"/>
      <w:r w:rsidRPr="006E6201">
        <w:rPr>
          <w:rFonts w:ascii="Times New Roman" w:hAnsi="Times New Roman" w:cs="Times New Roman"/>
          <w:sz w:val="28"/>
          <w:szCs w:val="28"/>
          <w:lang w:val="en-US"/>
        </w:rPr>
        <w:lastRenderedPageBreak/>
        <w:t>ANEXOS</w:t>
      </w:r>
      <w:bookmarkEnd w:id="3"/>
    </w:p>
    <w:p w14:paraId="1266B215" w14:textId="4845906E" w:rsidR="006E6201" w:rsidRPr="006E6201" w:rsidRDefault="006E6201" w:rsidP="006E6201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8C7EE9D" w14:textId="2FC2B3D0" w:rsidR="00A05E90" w:rsidRPr="006E6201" w:rsidRDefault="006E6201" w:rsidP="00470100">
      <w:pPr>
        <w:rPr>
          <w:lang w:val="en-US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 wp14:anchorId="7623587C" wp14:editId="34EBDAFB">
            <wp:simplePos x="0" y="0"/>
            <wp:positionH relativeFrom="margin">
              <wp:posOffset>-194945</wp:posOffset>
            </wp:positionH>
            <wp:positionV relativeFrom="paragraph">
              <wp:posOffset>105410</wp:posOffset>
            </wp:positionV>
            <wp:extent cx="2198370" cy="4806950"/>
            <wp:effectExtent l="0" t="0" r="0" b="0"/>
            <wp:wrapNone/>
            <wp:docPr id="5832348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0" t="2474" r="56072" b="10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DDB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 wp14:anchorId="6B10C6A8" wp14:editId="39312BD2">
            <wp:simplePos x="0" y="0"/>
            <wp:positionH relativeFrom="page">
              <wp:posOffset>3298372</wp:posOffset>
            </wp:positionH>
            <wp:positionV relativeFrom="paragraph">
              <wp:posOffset>19231</wp:posOffset>
            </wp:positionV>
            <wp:extent cx="2160202" cy="4789715"/>
            <wp:effectExtent l="0" t="0" r="0" b="0"/>
            <wp:wrapNone/>
            <wp:docPr id="1960298886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7" t="1891" r="7477" b="10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462" cy="480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70C8F" w14:textId="12997185" w:rsidR="00A05E90" w:rsidRPr="006E6201" w:rsidRDefault="00A05E90" w:rsidP="00470100">
      <w:pPr>
        <w:rPr>
          <w:lang w:val="en-US"/>
        </w:rPr>
      </w:pPr>
    </w:p>
    <w:p w14:paraId="090DC449" w14:textId="7E7C3461" w:rsidR="00A05E90" w:rsidRPr="006E6201" w:rsidRDefault="00A05E90" w:rsidP="00470100">
      <w:pPr>
        <w:rPr>
          <w:lang w:val="en-US"/>
        </w:rPr>
      </w:pPr>
    </w:p>
    <w:p w14:paraId="782A7009" w14:textId="11CEB60F" w:rsidR="00A05E90" w:rsidRPr="006E6201" w:rsidRDefault="00A05E90" w:rsidP="00470100">
      <w:pPr>
        <w:rPr>
          <w:lang w:val="en-US"/>
        </w:rPr>
      </w:pPr>
    </w:p>
    <w:p w14:paraId="4E7639BD" w14:textId="45F1AA36" w:rsidR="00A05E90" w:rsidRPr="006E6201" w:rsidRDefault="00A05E90" w:rsidP="00470100">
      <w:pPr>
        <w:rPr>
          <w:lang w:val="en-US"/>
        </w:rPr>
      </w:pPr>
    </w:p>
    <w:p w14:paraId="7FAFDB3A" w14:textId="42AB53A0" w:rsidR="00A05E90" w:rsidRPr="006E6201" w:rsidRDefault="00A05E90" w:rsidP="00470100">
      <w:pPr>
        <w:rPr>
          <w:lang w:val="en-US"/>
        </w:rPr>
      </w:pPr>
    </w:p>
    <w:p w14:paraId="272B5625" w14:textId="19A9EF3A" w:rsidR="00A05E90" w:rsidRPr="006E6201" w:rsidRDefault="00A05E90" w:rsidP="00470100">
      <w:pPr>
        <w:rPr>
          <w:lang w:val="en-US"/>
        </w:rPr>
      </w:pPr>
    </w:p>
    <w:p w14:paraId="1101A41B" w14:textId="6B46B7F7" w:rsidR="00A05E90" w:rsidRPr="006E6201" w:rsidRDefault="00A05E90" w:rsidP="00470100">
      <w:pPr>
        <w:rPr>
          <w:lang w:val="en-US"/>
        </w:rPr>
      </w:pPr>
    </w:p>
    <w:p w14:paraId="58694EC0" w14:textId="7F20E1BD" w:rsidR="00A05E90" w:rsidRPr="006E6201" w:rsidRDefault="00A05E90" w:rsidP="00470100">
      <w:pPr>
        <w:rPr>
          <w:lang w:val="en-US"/>
        </w:rPr>
      </w:pPr>
    </w:p>
    <w:p w14:paraId="059E6B50" w14:textId="128B9267" w:rsidR="00A05E90" w:rsidRPr="006E6201" w:rsidRDefault="00A05E90" w:rsidP="00470100">
      <w:pPr>
        <w:rPr>
          <w:lang w:val="en-US"/>
        </w:rPr>
      </w:pPr>
    </w:p>
    <w:p w14:paraId="4E306E9C" w14:textId="04759861" w:rsidR="00A05E90" w:rsidRPr="006E6201" w:rsidRDefault="00A05E90" w:rsidP="00470100">
      <w:pPr>
        <w:rPr>
          <w:lang w:val="en-US"/>
        </w:rPr>
      </w:pPr>
    </w:p>
    <w:p w14:paraId="27D31C32" w14:textId="77777777" w:rsidR="00746DDB" w:rsidRPr="006E6201" w:rsidRDefault="00746DDB" w:rsidP="00470100">
      <w:pPr>
        <w:rPr>
          <w:lang w:val="en-US"/>
        </w:rPr>
      </w:pPr>
    </w:p>
    <w:p w14:paraId="79B77A00" w14:textId="77777777" w:rsidR="00746DDB" w:rsidRPr="006E6201" w:rsidRDefault="00746DDB" w:rsidP="00470100">
      <w:pPr>
        <w:rPr>
          <w:lang w:val="en-US"/>
        </w:rPr>
      </w:pPr>
    </w:p>
    <w:p w14:paraId="6692C1CB" w14:textId="77777777" w:rsidR="00746DDB" w:rsidRPr="006E6201" w:rsidRDefault="00746DDB" w:rsidP="00470100">
      <w:pPr>
        <w:rPr>
          <w:lang w:val="en-US"/>
        </w:rPr>
      </w:pPr>
    </w:p>
    <w:p w14:paraId="4B0015ED" w14:textId="77777777" w:rsidR="00746DDB" w:rsidRPr="006E6201" w:rsidRDefault="00746DDB" w:rsidP="00470100">
      <w:pPr>
        <w:rPr>
          <w:lang w:val="en-US"/>
        </w:rPr>
      </w:pPr>
    </w:p>
    <w:p w14:paraId="46AC3429" w14:textId="77777777" w:rsidR="00746DDB" w:rsidRPr="006E6201" w:rsidRDefault="00746DDB" w:rsidP="00470100">
      <w:pPr>
        <w:rPr>
          <w:lang w:val="en-US"/>
        </w:rPr>
      </w:pPr>
    </w:p>
    <w:p w14:paraId="309DDDFA" w14:textId="481093A8" w:rsidR="00746DDB" w:rsidRPr="006E6201" w:rsidRDefault="00746DDB" w:rsidP="00470100">
      <w:pPr>
        <w:rPr>
          <w:lang w:val="en-US"/>
        </w:rPr>
      </w:pPr>
    </w:p>
    <w:p w14:paraId="12249B3E" w14:textId="5B4B1803" w:rsidR="00746DDB" w:rsidRPr="006E6201" w:rsidRDefault="00746DDB" w:rsidP="0047010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A284086" wp14:editId="5394F385">
            <wp:simplePos x="0" y="0"/>
            <wp:positionH relativeFrom="column">
              <wp:posOffset>-209006</wp:posOffset>
            </wp:positionH>
            <wp:positionV relativeFrom="paragraph">
              <wp:posOffset>257810</wp:posOffset>
            </wp:positionV>
            <wp:extent cx="6163280" cy="2960914"/>
            <wp:effectExtent l="0" t="0" r="0" b="0"/>
            <wp:wrapNone/>
            <wp:docPr id="19046394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639490" name="Imagen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280" cy="2960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6C505D" w14:textId="4E4A5B44" w:rsidR="00746DDB" w:rsidRPr="006E6201" w:rsidRDefault="00746DDB" w:rsidP="00470100">
      <w:pPr>
        <w:rPr>
          <w:lang w:val="en-US"/>
        </w:rPr>
      </w:pPr>
    </w:p>
    <w:p w14:paraId="0BF08208" w14:textId="2B51C3AA" w:rsidR="00746DDB" w:rsidRPr="006E6201" w:rsidRDefault="00746DDB" w:rsidP="00470100">
      <w:pPr>
        <w:rPr>
          <w:lang w:val="en-US"/>
        </w:rPr>
      </w:pPr>
    </w:p>
    <w:p w14:paraId="0F9D7DB4" w14:textId="7F06CCA9" w:rsidR="00A05E90" w:rsidRPr="006E6201" w:rsidRDefault="00A05E90" w:rsidP="00470100">
      <w:pPr>
        <w:rPr>
          <w:lang w:val="en-US"/>
        </w:rPr>
      </w:pPr>
    </w:p>
    <w:p w14:paraId="292EFEE1" w14:textId="49C31009" w:rsidR="00A05E90" w:rsidRPr="006E6201" w:rsidRDefault="00A05E90" w:rsidP="00470100">
      <w:pPr>
        <w:rPr>
          <w:lang w:val="en-US"/>
        </w:rPr>
      </w:pPr>
    </w:p>
    <w:p w14:paraId="6C304F42" w14:textId="77777777" w:rsidR="00A05E90" w:rsidRPr="006E6201" w:rsidRDefault="00A05E90" w:rsidP="00470100">
      <w:pPr>
        <w:rPr>
          <w:lang w:val="en-US"/>
        </w:rPr>
      </w:pPr>
    </w:p>
    <w:p w14:paraId="615EA0D8" w14:textId="3391807F" w:rsidR="00A05E90" w:rsidRPr="006E6201" w:rsidRDefault="00A05E90" w:rsidP="00470100">
      <w:pPr>
        <w:rPr>
          <w:lang w:val="en-US"/>
        </w:rPr>
      </w:pPr>
    </w:p>
    <w:p w14:paraId="62A02515" w14:textId="77777777" w:rsidR="00A05E90" w:rsidRPr="006E6201" w:rsidRDefault="00A05E90" w:rsidP="00470100">
      <w:pPr>
        <w:rPr>
          <w:lang w:val="en-US"/>
        </w:rPr>
      </w:pPr>
    </w:p>
    <w:p w14:paraId="17B0C7EE" w14:textId="77777777" w:rsidR="00A05E90" w:rsidRPr="006E6201" w:rsidRDefault="00A05E90" w:rsidP="00470100">
      <w:pPr>
        <w:rPr>
          <w:lang w:val="en-US"/>
        </w:rPr>
      </w:pPr>
    </w:p>
    <w:p w14:paraId="40CBDF67" w14:textId="0448A5E9" w:rsidR="00A05E90" w:rsidRPr="006E6201" w:rsidRDefault="00A05E90" w:rsidP="00470100">
      <w:pPr>
        <w:rPr>
          <w:lang w:val="en-US"/>
        </w:rPr>
      </w:pPr>
    </w:p>
    <w:p w14:paraId="68F73388" w14:textId="77777777" w:rsidR="00A05E90" w:rsidRPr="006E6201" w:rsidRDefault="00A05E90" w:rsidP="00470100">
      <w:pPr>
        <w:rPr>
          <w:lang w:val="en-US"/>
        </w:rPr>
      </w:pPr>
    </w:p>
    <w:p w14:paraId="5D6C33C3" w14:textId="4AAFF28D" w:rsidR="00A05E90" w:rsidRPr="006E6201" w:rsidRDefault="00746DDB" w:rsidP="0047010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48966CE" wp14:editId="5C81CACF">
            <wp:simplePos x="0" y="0"/>
            <wp:positionH relativeFrom="margin">
              <wp:posOffset>4036151</wp:posOffset>
            </wp:positionH>
            <wp:positionV relativeFrom="paragraph">
              <wp:posOffset>14606</wp:posOffset>
            </wp:positionV>
            <wp:extent cx="2068285" cy="3043980"/>
            <wp:effectExtent l="0" t="0" r="8255" b="4445"/>
            <wp:wrapNone/>
            <wp:docPr id="114214256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947" cy="3050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36D1A41" wp14:editId="613C2C71">
            <wp:simplePos x="0" y="0"/>
            <wp:positionH relativeFrom="page">
              <wp:posOffset>2721429</wp:posOffset>
            </wp:positionH>
            <wp:positionV relativeFrom="paragraph">
              <wp:posOffset>14605</wp:posOffset>
            </wp:positionV>
            <wp:extent cx="2204992" cy="3097399"/>
            <wp:effectExtent l="0" t="0" r="5080" b="8255"/>
            <wp:wrapNone/>
            <wp:docPr id="60803639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197" cy="310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B63309F" wp14:editId="5FBFEEE2">
            <wp:simplePos x="0" y="0"/>
            <wp:positionH relativeFrom="column">
              <wp:posOffset>-560251</wp:posOffset>
            </wp:positionH>
            <wp:positionV relativeFrom="paragraph">
              <wp:posOffset>-40368</wp:posOffset>
            </wp:positionV>
            <wp:extent cx="2158025" cy="3167743"/>
            <wp:effectExtent l="0" t="0" r="0" b="0"/>
            <wp:wrapNone/>
            <wp:docPr id="143786603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025" cy="316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A4C5D" w14:textId="7DEB9CE9" w:rsidR="00A05E90" w:rsidRPr="006E6201" w:rsidRDefault="00A05E90" w:rsidP="00470100">
      <w:pPr>
        <w:rPr>
          <w:lang w:val="en-US"/>
        </w:rPr>
      </w:pPr>
    </w:p>
    <w:p w14:paraId="00CA7360" w14:textId="1A669880" w:rsidR="00A05E90" w:rsidRPr="006E6201" w:rsidRDefault="00A05E90" w:rsidP="00470100">
      <w:pPr>
        <w:rPr>
          <w:lang w:val="en-US"/>
        </w:rPr>
      </w:pPr>
    </w:p>
    <w:p w14:paraId="5DE80228" w14:textId="1DCBA5DE" w:rsidR="00A05E90" w:rsidRPr="006E6201" w:rsidRDefault="00A05E90" w:rsidP="00470100">
      <w:pPr>
        <w:rPr>
          <w:lang w:val="en-US"/>
        </w:rPr>
      </w:pPr>
    </w:p>
    <w:p w14:paraId="4383EBB2" w14:textId="1D62DC76" w:rsidR="00A05E90" w:rsidRPr="006E6201" w:rsidRDefault="00A05E90" w:rsidP="00470100">
      <w:pPr>
        <w:rPr>
          <w:lang w:val="en-US"/>
        </w:rPr>
      </w:pPr>
    </w:p>
    <w:p w14:paraId="12A61536" w14:textId="73D3FD6A" w:rsidR="00A05E90" w:rsidRPr="006E6201" w:rsidRDefault="00746DDB" w:rsidP="0047010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5D65F03" wp14:editId="7EA374AC">
            <wp:simplePos x="0" y="0"/>
            <wp:positionH relativeFrom="column">
              <wp:posOffset>1055687</wp:posOffset>
            </wp:positionH>
            <wp:positionV relativeFrom="paragraph">
              <wp:posOffset>209369</wp:posOffset>
            </wp:positionV>
            <wp:extent cx="2598420" cy="5810250"/>
            <wp:effectExtent l="0" t="5715" r="5715" b="5715"/>
            <wp:wrapNone/>
            <wp:docPr id="2356884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842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822C4" w14:textId="33B9A3F7" w:rsidR="00A05E90" w:rsidRPr="006E6201" w:rsidRDefault="00A05E90" w:rsidP="00470100">
      <w:pPr>
        <w:rPr>
          <w:lang w:val="en-US"/>
        </w:rPr>
      </w:pPr>
    </w:p>
    <w:p w14:paraId="296ADDD3" w14:textId="21F92378" w:rsidR="00A05E90" w:rsidRPr="006E6201" w:rsidRDefault="00A05E90" w:rsidP="00470100">
      <w:pPr>
        <w:rPr>
          <w:lang w:val="en-US"/>
        </w:rPr>
      </w:pPr>
    </w:p>
    <w:p w14:paraId="5CD2425D" w14:textId="6097DDB8" w:rsidR="00A05E90" w:rsidRPr="006E6201" w:rsidRDefault="00A05E90" w:rsidP="00470100">
      <w:pPr>
        <w:rPr>
          <w:lang w:val="en-US"/>
        </w:rPr>
      </w:pPr>
    </w:p>
    <w:p w14:paraId="4A2084CB" w14:textId="2395CAD9" w:rsidR="00A05E90" w:rsidRPr="006E6201" w:rsidRDefault="00A05E90" w:rsidP="00470100">
      <w:pPr>
        <w:rPr>
          <w:lang w:val="en-US"/>
        </w:rPr>
      </w:pPr>
    </w:p>
    <w:p w14:paraId="1776BCC5" w14:textId="30647EFA" w:rsidR="00A05E90" w:rsidRPr="006E6201" w:rsidRDefault="00A05E90" w:rsidP="00470100">
      <w:pPr>
        <w:rPr>
          <w:lang w:val="en-US"/>
        </w:rPr>
      </w:pPr>
    </w:p>
    <w:p w14:paraId="18CF326D" w14:textId="6AD5BEDB" w:rsidR="00A05E90" w:rsidRPr="006E6201" w:rsidRDefault="00A05E90" w:rsidP="00470100">
      <w:pPr>
        <w:rPr>
          <w:lang w:val="en-US"/>
        </w:rPr>
      </w:pPr>
    </w:p>
    <w:p w14:paraId="5F72F667" w14:textId="443B292E" w:rsidR="00746DDB" w:rsidRPr="006E6201" w:rsidRDefault="00746DDB" w:rsidP="00470100">
      <w:pPr>
        <w:rPr>
          <w:lang w:val="en-US"/>
        </w:rPr>
      </w:pPr>
    </w:p>
    <w:p w14:paraId="021D0044" w14:textId="7110F60F" w:rsidR="00746DDB" w:rsidRPr="006E6201" w:rsidRDefault="00746DDB" w:rsidP="00470100">
      <w:pPr>
        <w:rPr>
          <w:lang w:val="en-US"/>
        </w:rPr>
      </w:pPr>
    </w:p>
    <w:p w14:paraId="6816007F" w14:textId="2C09916F" w:rsidR="00746DDB" w:rsidRPr="006E6201" w:rsidRDefault="00746DDB" w:rsidP="00470100">
      <w:pPr>
        <w:rPr>
          <w:lang w:val="en-US"/>
        </w:rPr>
      </w:pPr>
    </w:p>
    <w:p w14:paraId="2DF38620" w14:textId="0914D9ED" w:rsidR="00746DDB" w:rsidRPr="006E6201" w:rsidRDefault="00E1607F" w:rsidP="0047010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51A2DFA" wp14:editId="4A6B8480">
            <wp:simplePos x="0" y="0"/>
            <wp:positionH relativeFrom="margin">
              <wp:posOffset>3954780</wp:posOffset>
            </wp:positionH>
            <wp:positionV relativeFrom="paragraph">
              <wp:posOffset>7620</wp:posOffset>
            </wp:positionV>
            <wp:extent cx="2265045" cy="3265170"/>
            <wp:effectExtent l="0" t="0" r="1905" b="0"/>
            <wp:wrapNone/>
            <wp:docPr id="68987299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D78D6" w14:textId="458211D7" w:rsidR="00746DDB" w:rsidRPr="006E6201" w:rsidRDefault="00746DDB" w:rsidP="00470100">
      <w:pPr>
        <w:rPr>
          <w:lang w:val="en-US"/>
        </w:rPr>
      </w:pPr>
    </w:p>
    <w:p w14:paraId="13A7915A" w14:textId="796D5F07" w:rsidR="00746DDB" w:rsidRPr="006E6201" w:rsidRDefault="00746DDB" w:rsidP="00470100">
      <w:pPr>
        <w:rPr>
          <w:lang w:val="en-US"/>
        </w:rPr>
      </w:pPr>
    </w:p>
    <w:p w14:paraId="29BF3962" w14:textId="56B67DCC" w:rsidR="00746DDB" w:rsidRPr="006E6201" w:rsidRDefault="00E1607F" w:rsidP="0047010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379E949" wp14:editId="4B0C914C">
            <wp:simplePos x="0" y="0"/>
            <wp:positionH relativeFrom="column">
              <wp:posOffset>891540</wp:posOffset>
            </wp:positionH>
            <wp:positionV relativeFrom="paragraph">
              <wp:posOffset>253365</wp:posOffset>
            </wp:positionV>
            <wp:extent cx="2172335" cy="3167380"/>
            <wp:effectExtent l="0" t="0" r="0" b="0"/>
            <wp:wrapNone/>
            <wp:docPr id="14773858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316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AA2EB" w14:textId="1165CA76" w:rsidR="00746DDB" w:rsidRPr="006E6201" w:rsidRDefault="00746DDB" w:rsidP="00470100">
      <w:pPr>
        <w:rPr>
          <w:lang w:val="en-US"/>
        </w:rPr>
      </w:pPr>
    </w:p>
    <w:p w14:paraId="4B4A6F9B" w14:textId="7DF9A043" w:rsidR="00746DDB" w:rsidRPr="006E6201" w:rsidRDefault="00746DDB" w:rsidP="00470100">
      <w:pPr>
        <w:rPr>
          <w:lang w:val="en-US"/>
        </w:rPr>
      </w:pPr>
    </w:p>
    <w:p w14:paraId="35F41E2F" w14:textId="77777777" w:rsidR="00746DDB" w:rsidRPr="006E6201" w:rsidRDefault="00746DDB" w:rsidP="00470100">
      <w:pPr>
        <w:rPr>
          <w:lang w:val="en-US"/>
        </w:rPr>
      </w:pPr>
    </w:p>
    <w:p w14:paraId="5AEE745B" w14:textId="77777777" w:rsidR="00746DDB" w:rsidRPr="006E6201" w:rsidRDefault="00746DDB" w:rsidP="00470100">
      <w:pPr>
        <w:rPr>
          <w:lang w:val="en-US"/>
        </w:rPr>
      </w:pPr>
    </w:p>
    <w:p w14:paraId="5E447289" w14:textId="77777777" w:rsidR="00746DDB" w:rsidRPr="006E6201" w:rsidRDefault="00746DDB" w:rsidP="00470100">
      <w:pPr>
        <w:rPr>
          <w:lang w:val="en-US"/>
        </w:rPr>
      </w:pPr>
    </w:p>
    <w:p w14:paraId="08B9817F" w14:textId="77777777" w:rsidR="00746DDB" w:rsidRPr="006E6201" w:rsidRDefault="00746DDB" w:rsidP="00470100">
      <w:pPr>
        <w:rPr>
          <w:lang w:val="en-US"/>
        </w:rPr>
      </w:pPr>
    </w:p>
    <w:p w14:paraId="39B517AA" w14:textId="77777777" w:rsidR="00746DDB" w:rsidRPr="006E6201" w:rsidRDefault="00746DDB" w:rsidP="00470100">
      <w:pPr>
        <w:rPr>
          <w:lang w:val="en-US"/>
        </w:rPr>
      </w:pPr>
    </w:p>
    <w:p w14:paraId="52BCD30E" w14:textId="77777777" w:rsidR="00746DDB" w:rsidRPr="006E6201" w:rsidRDefault="00746DDB" w:rsidP="00470100">
      <w:pPr>
        <w:rPr>
          <w:lang w:val="en-US"/>
        </w:rPr>
      </w:pPr>
    </w:p>
    <w:p w14:paraId="73845FE7" w14:textId="77777777" w:rsidR="00746DDB" w:rsidRPr="006E6201" w:rsidRDefault="00746DDB" w:rsidP="00470100">
      <w:pPr>
        <w:rPr>
          <w:lang w:val="en-US"/>
        </w:rPr>
      </w:pPr>
    </w:p>
    <w:p w14:paraId="077B4FB2" w14:textId="77777777" w:rsidR="00A05E90" w:rsidRPr="006E6201" w:rsidRDefault="00A05E90" w:rsidP="00470100">
      <w:pPr>
        <w:rPr>
          <w:lang w:val="en-US"/>
        </w:rPr>
      </w:pPr>
    </w:p>
    <w:p w14:paraId="15244B96" w14:textId="21F2DF0E" w:rsidR="00A05E90" w:rsidRPr="006E6201" w:rsidRDefault="00A05E90" w:rsidP="006E6201">
      <w:pPr>
        <w:pStyle w:val="Ttulo1"/>
        <w:jc w:val="center"/>
        <w:rPr>
          <w:rFonts w:ascii="Times New Roman" w:hAnsi="Times New Roman" w:cs="Times New Roman"/>
          <w:lang w:val="en-US"/>
        </w:rPr>
      </w:pPr>
      <w:bookmarkStart w:id="4" w:name="_Toc214102959"/>
      <w:proofErr w:type="spellStart"/>
      <w:r w:rsidRPr="006E6201">
        <w:rPr>
          <w:rFonts w:ascii="Times New Roman" w:hAnsi="Times New Roman" w:cs="Times New Roman"/>
          <w:lang w:val="en-US"/>
        </w:rPr>
        <w:t>Referencias</w:t>
      </w:r>
      <w:bookmarkEnd w:id="4"/>
      <w:proofErr w:type="spellEnd"/>
    </w:p>
    <w:p w14:paraId="19494273" w14:textId="77777777" w:rsidR="00A05E90" w:rsidRPr="006E6201" w:rsidRDefault="00A05E90" w:rsidP="00A05E90">
      <w:pPr>
        <w:rPr>
          <w:lang w:val="en-US"/>
        </w:rPr>
      </w:pPr>
      <w:proofErr w:type="spellStart"/>
      <w:r w:rsidRPr="006E6201">
        <w:rPr>
          <w:lang w:val="en-US"/>
        </w:rPr>
        <w:t>Valait</w:t>
      </w:r>
      <w:proofErr w:type="spellEnd"/>
      <w:r w:rsidRPr="006E6201">
        <w:rPr>
          <w:lang w:val="en-US"/>
        </w:rPr>
        <w:t xml:space="preserve">, P. A. (2024, Oct–Dec). </w:t>
      </w:r>
      <w:r w:rsidRPr="006E6201">
        <w:rPr>
          <w:i/>
          <w:iCs/>
          <w:lang w:val="en-US"/>
        </w:rPr>
        <w:t>Insight detection methodology: Exploring and discovering the consumer.</w:t>
      </w:r>
      <w:r w:rsidRPr="006E6201">
        <w:rPr>
          <w:lang w:val="en-US"/>
        </w:rPr>
        <w:t xml:space="preserve"> </w:t>
      </w:r>
      <w:r w:rsidRPr="006E6201">
        <w:rPr>
          <w:i/>
          <w:iCs/>
          <w:lang w:val="en-US"/>
        </w:rPr>
        <w:t>Brazilian Journal of Marketing</w:t>
      </w:r>
      <w:r w:rsidRPr="006E6201">
        <w:rPr>
          <w:lang w:val="en-US"/>
        </w:rPr>
        <w:t xml:space="preserve">, 23(4), 1626–1653. </w:t>
      </w:r>
      <w:hyperlink r:id="rId19" w:history="1">
        <w:r w:rsidRPr="006E6201">
          <w:rPr>
            <w:rStyle w:val="Hipervnculo"/>
            <w:lang w:val="en-US"/>
          </w:rPr>
          <w:t>https://doi.org/10.5585/remark.v23i4.24963</w:t>
        </w:r>
      </w:hyperlink>
    </w:p>
    <w:p w14:paraId="2A86FFA9" w14:textId="77777777" w:rsidR="00A05E90" w:rsidRPr="00A05E90" w:rsidRDefault="00A05E90" w:rsidP="00A05E90">
      <w:r w:rsidRPr="006E6201">
        <w:rPr>
          <w:lang w:val="en-US"/>
        </w:rPr>
        <w:t xml:space="preserve">Chirino Quesada, L. C. (2019). </w:t>
      </w:r>
      <w:r w:rsidRPr="00A05E90">
        <w:rPr>
          <w:i/>
          <w:iCs/>
        </w:rPr>
        <w:t xml:space="preserve">Los </w:t>
      </w:r>
      <w:proofErr w:type="spellStart"/>
      <w:r w:rsidRPr="00A05E90">
        <w:rPr>
          <w:i/>
          <w:iCs/>
        </w:rPr>
        <w:t>insights</w:t>
      </w:r>
      <w:proofErr w:type="spellEnd"/>
      <w:r w:rsidRPr="00A05E90">
        <w:rPr>
          <w:i/>
          <w:iCs/>
        </w:rPr>
        <w:t xml:space="preserve"> y los hallazgos de los consumidores.</w:t>
      </w:r>
      <w:r w:rsidRPr="00A05E90">
        <w:t xml:space="preserve"> </w:t>
      </w:r>
      <w:r w:rsidRPr="00A05E90">
        <w:rPr>
          <w:i/>
          <w:iCs/>
        </w:rPr>
        <w:t>Revista Académica Institucional de la Universidad San Marcos (RAI): Ciencias Administrativas, Educación y Tecnologías para Latinoamérica</w:t>
      </w:r>
      <w:r w:rsidRPr="00A05E90">
        <w:t xml:space="preserve">, </w:t>
      </w:r>
      <w:r w:rsidRPr="00A05E90">
        <w:rPr>
          <w:i/>
          <w:iCs/>
        </w:rPr>
        <w:t>1</w:t>
      </w:r>
      <w:r w:rsidRPr="00A05E90">
        <w:t xml:space="preserve">(2), 19–21. </w:t>
      </w:r>
      <w:hyperlink r:id="rId20" w:tgtFrame="_new" w:history="1">
        <w:r w:rsidRPr="00A05E90">
          <w:rPr>
            <w:rStyle w:val="Hipervnculo"/>
          </w:rPr>
          <w:t>https://rai.usam.ac.cr/index.php/raiusam/article/view/7/7</w:t>
        </w:r>
      </w:hyperlink>
    </w:p>
    <w:p w14:paraId="672DF38D" w14:textId="77777777" w:rsidR="00A05E90" w:rsidRDefault="00A05E90" w:rsidP="00470100"/>
    <w:p w14:paraId="3E33A79E" w14:textId="77777777" w:rsidR="006E6201" w:rsidRDefault="006E6201" w:rsidP="00470100"/>
    <w:p w14:paraId="751301C5" w14:textId="77777777" w:rsidR="006E6201" w:rsidRDefault="006E6201" w:rsidP="00470100"/>
    <w:p w14:paraId="79B62BE6" w14:textId="10F41016" w:rsidR="006E6201" w:rsidRPr="007A46E9" w:rsidRDefault="006E6201" w:rsidP="006E6201">
      <w:pPr>
        <w:pStyle w:val="Ttulo1"/>
        <w:jc w:val="center"/>
        <w:rPr>
          <w:rFonts w:ascii="Times New Roman" w:hAnsi="Times New Roman" w:cs="Times New Roman"/>
          <w:lang w:val="en-US"/>
        </w:rPr>
      </w:pPr>
      <w:bookmarkStart w:id="5" w:name="_Toc214102960"/>
      <w:r w:rsidRPr="007A46E9">
        <w:rPr>
          <w:rFonts w:ascii="Times New Roman" w:hAnsi="Times New Roman" w:cs="Times New Roman"/>
          <w:lang w:val="en-US"/>
        </w:rPr>
        <w:t>Video (link)</w:t>
      </w:r>
      <w:bookmarkEnd w:id="5"/>
      <w:r w:rsidR="007A46E9" w:rsidRPr="007A46E9">
        <w:rPr>
          <w:rFonts w:ascii="Times New Roman" w:hAnsi="Times New Roman" w:cs="Times New Roman"/>
          <w:lang w:val="en-US"/>
        </w:rPr>
        <w:t xml:space="preserve"> </w:t>
      </w:r>
    </w:p>
    <w:p w14:paraId="1C53ABC0" w14:textId="77777777" w:rsidR="007A46E9" w:rsidRDefault="007A46E9" w:rsidP="007A46E9">
      <w:pPr>
        <w:rPr>
          <w:lang w:val="en-US"/>
        </w:rPr>
      </w:pPr>
    </w:p>
    <w:p w14:paraId="3CB5D095" w14:textId="77777777" w:rsidR="007A46E9" w:rsidRDefault="007A46E9" w:rsidP="007A46E9">
      <w:pPr>
        <w:rPr>
          <w:lang w:val="en-US"/>
        </w:rPr>
      </w:pPr>
    </w:p>
    <w:p w14:paraId="44C9A6D6" w14:textId="458F12AC" w:rsidR="007A46E9" w:rsidRDefault="007A46E9" w:rsidP="007A46E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CCC1A24" wp14:editId="695D69E9">
            <wp:extent cx="3695700" cy="2466727"/>
            <wp:effectExtent l="0" t="0" r="0" b="0"/>
            <wp:docPr id="174536348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363488" name="Imagen 174536348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258" cy="247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8AE33" w14:textId="77777777" w:rsidR="007A46E9" w:rsidRDefault="007A46E9" w:rsidP="007A46E9">
      <w:pPr>
        <w:rPr>
          <w:lang w:val="en-US"/>
        </w:rPr>
      </w:pPr>
    </w:p>
    <w:p w14:paraId="3EE2C425" w14:textId="1ABA8370" w:rsidR="007A46E9" w:rsidRPr="007A46E9" w:rsidRDefault="007A46E9" w:rsidP="007A46E9">
      <w:pPr>
        <w:rPr>
          <w:lang w:val="en-US"/>
        </w:rPr>
      </w:pPr>
      <w:r>
        <w:rPr>
          <w:lang w:val="en-US"/>
        </w:rPr>
        <w:t xml:space="preserve"> </w:t>
      </w:r>
      <w:hyperlink r:id="rId22" w:history="1">
        <w:r w:rsidRPr="00B40202">
          <w:rPr>
            <w:rStyle w:val="Hipervnculo"/>
            <w:lang w:val="en-US"/>
          </w:rPr>
          <w:t>https://youtu.be/XSYkuMLTzzg</w:t>
        </w:r>
      </w:hyperlink>
      <w:r>
        <w:rPr>
          <w:lang w:val="en-US"/>
        </w:rPr>
        <w:t xml:space="preserve"> </w:t>
      </w:r>
    </w:p>
    <w:sectPr w:rsidR="007A46E9" w:rsidRPr="007A46E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C8722" w14:textId="77777777" w:rsidR="00BE7523" w:rsidRDefault="00BE7523" w:rsidP="00E96185">
      <w:pPr>
        <w:spacing w:after="0" w:line="240" w:lineRule="auto"/>
      </w:pPr>
      <w:r>
        <w:separator/>
      </w:r>
    </w:p>
  </w:endnote>
  <w:endnote w:type="continuationSeparator" w:id="0">
    <w:p w14:paraId="3BEDEAFD" w14:textId="77777777" w:rsidR="00BE7523" w:rsidRDefault="00BE7523" w:rsidP="00E96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 Bold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09638765"/>
      <w:docPartObj>
        <w:docPartGallery w:val="Page Numbers (Bottom of Page)"/>
        <w:docPartUnique/>
      </w:docPartObj>
    </w:sdtPr>
    <w:sdtEndPr/>
    <w:sdtContent>
      <w:p w14:paraId="3F9D423E" w14:textId="1F946C0B" w:rsidR="00E96185" w:rsidRDefault="00E9618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D87FCF2" w14:textId="77777777" w:rsidR="00E96185" w:rsidRDefault="00E961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6DCC86" w14:textId="77777777" w:rsidR="00BE7523" w:rsidRDefault="00BE7523" w:rsidP="00E96185">
      <w:pPr>
        <w:spacing w:after="0" w:line="240" w:lineRule="auto"/>
      </w:pPr>
      <w:r>
        <w:separator/>
      </w:r>
    </w:p>
  </w:footnote>
  <w:footnote w:type="continuationSeparator" w:id="0">
    <w:p w14:paraId="0184C14A" w14:textId="77777777" w:rsidR="00BE7523" w:rsidRDefault="00BE7523" w:rsidP="00E96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268A8"/>
    <w:multiLevelType w:val="hybridMultilevel"/>
    <w:tmpl w:val="115AECFE"/>
    <w:lvl w:ilvl="0" w:tplc="7C2058E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5D13199"/>
    <w:multiLevelType w:val="hybridMultilevel"/>
    <w:tmpl w:val="03169FC6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574245"/>
    <w:multiLevelType w:val="multilevel"/>
    <w:tmpl w:val="297AB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1E2726"/>
    <w:multiLevelType w:val="multilevel"/>
    <w:tmpl w:val="14F8D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D641A2"/>
    <w:multiLevelType w:val="multilevel"/>
    <w:tmpl w:val="4DB8D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75369369">
    <w:abstractNumId w:val="2"/>
  </w:num>
  <w:num w:numId="2" w16cid:durableId="86538187">
    <w:abstractNumId w:val="3"/>
  </w:num>
  <w:num w:numId="3" w16cid:durableId="1350066992">
    <w:abstractNumId w:val="4"/>
  </w:num>
  <w:num w:numId="4" w16cid:durableId="1523282893">
    <w:abstractNumId w:val="0"/>
  </w:num>
  <w:num w:numId="5" w16cid:durableId="78281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DF2"/>
    <w:rsid w:val="000102E3"/>
    <w:rsid w:val="000C6DF2"/>
    <w:rsid w:val="001732B5"/>
    <w:rsid w:val="00470100"/>
    <w:rsid w:val="005E10E9"/>
    <w:rsid w:val="005E3C34"/>
    <w:rsid w:val="006412DD"/>
    <w:rsid w:val="006E5C0B"/>
    <w:rsid w:val="006E6201"/>
    <w:rsid w:val="00746DDB"/>
    <w:rsid w:val="007A46E9"/>
    <w:rsid w:val="00932C88"/>
    <w:rsid w:val="00A01F70"/>
    <w:rsid w:val="00A05E90"/>
    <w:rsid w:val="00BE7523"/>
    <w:rsid w:val="00E1607F"/>
    <w:rsid w:val="00E96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BE351"/>
  <w15:chartTrackingRefBased/>
  <w15:docId w15:val="{C63BBACE-B94A-4FA2-85A9-37A520D46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DF2"/>
    <w:rPr>
      <w:rFonts w:ascii="Calibri" w:eastAsia="Calibri" w:hAnsi="Calibri" w:cs="Calibri"/>
      <w:color w:val="000000"/>
      <w:szCs w:val="24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6D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6D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C6D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C6D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C6D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C6D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C6D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C6D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C6D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C6D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C6D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C6D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C6DF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C6DF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C6DF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C6DF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C6DF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C6DF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C6D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C6D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C6D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C6D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C6D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C6DF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C6DF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C6DF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C6D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C6DF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C6DF2"/>
    <w:rPr>
      <w:b/>
      <w:bCs/>
      <w:smallCaps/>
      <w:color w:val="0F4761" w:themeColor="accent1" w:themeShade="BF"/>
      <w:spacing w:val="5"/>
    </w:rPr>
  </w:style>
  <w:style w:type="character" w:styleId="Textoennegrita">
    <w:name w:val="Strong"/>
    <w:basedOn w:val="Fuentedeprrafopredeter"/>
    <w:uiPriority w:val="22"/>
    <w:qFormat/>
    <w:rsid w:val="0047010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70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14:ligatures w14:val="none"/>
    </w:rPr>
  </w:style>
  <w:style w:type="character" w:styleId="Hipervnculo">
    <w:name w:val="Hyperlink"/>
    <w:basedOn w:val="Fuentedeprrafopredeter"/>
    <w:uiPriority w:val="99"/>
    <w:unhideWhenUsed/>
    <w:rsid w:val="00A05E90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05E9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961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6185"/>
    <w:rPr>
      <w:rFonts w:ascii="Calibri" w:eastAsia="Calibri" w:hAnsi="Calibri" w:cs="Calibri"/>
      <w:color w:val="000000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E961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6185"/>
    <w:rPr>
      <w:rFonts w:ascii="Calibri" w:eastAsia="Calibri" w:hAnsi="Calibri" w:cs="Calibri"/>
      <w:color w:val="000000"/>
      <w:szCs w:val="24"/>
      <w:lang w:eastAsia="es-MX"/>
    </w:rPr>
  </w:style>
  <w:style w:type="paragraph" w:styleId="TtuloTDC">
    <w:name w:val="TOC Heading"/>
    <w:basedOn w:val="Ttulo1"/>
    <w:next w:val="Normal"/>
    <w:uiPriority w:val="39"/>
    <w:unhideWhenUsed/>
    <w:qFormat/>
    <w:rsid w:val="00E96185"/>
    <w:pPr>
      <w:spacing w:before="240" w:after="0"/>
      <w:outlineLvl w:val="9"/>
    </w:pPr>
    <w:rPr>
      <w:kern w:val="0"/>
      <w:sz w:val="32"/>
      <w:szCs w:val="32"/>
      <w14:ligatures w14:val="none"/>
    </w:rPr>
  </w:style>
  <w:style w:type="paragraph" w:styleId="TDC1">
    <w:name w:val="toc 1"/>
    <w:basedOn w:val="Normal"/>
    <w:next w:val="Normal"/>
    <w:autoRedefine/>
    <w:uiPriority w:val="39"/>
    <w:unhideWhenUsed/>
    <w:rsid w:val="006E6201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i.usam.ac.cr/index.php/raiusam/article/view/7/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doi.org/10.5585/remark.v23i4.2496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s://youtu.be/XSYkuMLTzz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AB107-A091-4F7F-8AEF-0F46008AA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9</Pages>
  <Words>1313</Words>
  <Characters>7225</Characters>
  <Application>Microsoft Office Word</Application>
  <DocSecurity>4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Guillermo Carrera</dc:creator>
  <cp:keywords/>
  <dc:description/>
  <cp:lastModifiedBy>Monica Gordillo Clemente</cp:lastModifiedBy>
  <cp:revision>2</cp:revision>
  <dcterms:created xsi:type="dcterms:W3CDTF">2025-11-16T02:58:00Z</dcterms:created>
  <dcterms:modified xsi:type="dcterms:W3CDTF">2025-11-16T02:58:00Z</dcterms:modified>
</cp:coreProperties>
</file>